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29D1B" w14:textId="0BAF59BE" w:rsidR="00865F29" w:rsidRPr="00065998" w:rsidRDefault="00865F29" w:rsidP="006E7B32">
      <w:pPr>
        <w:spacing w:line="240" w:lineRule="auto"/>
        <w:jc w:val="center"/>
        <w:rPr>
          <w:rFonts w:eastAsia="Times New Roman" w:cs="Arial"/>
          <w:b/>
          <w:bCs/>
          <w:sz w:val="28"/>
          <w:szCs w:val="28"/>
        </w:rPr>
      </w:pPr>
      <w:r w:rsidRPr="00065998">
        <w:rPr>
          <w:rFonts w:eastAsia="Times New Roman" w:cs="Arial"/>
          <w:b/>
          <w:bCs/>
          <w:sz w:val="28"/>
          <w:szCs w:val="28"/>
        </w:rPr>
        <w:t>Annex 1: GOC</w:t>
      </w:r>
      <w:r w:rsidR="000B742F" w:rsidRPr="00065998">
        <w:rPr>
          <w:rFonts w:eastAsia="Times New Roman" w:cs="Arial"/>
          <w:b/>
          <w:bCs/>
          <w:sz w:val="28"/>
          <w:szCs w:val="28"/>
        </w:rPr>
        <w:t>’s proposed</w:t>
      </w:r>
      <w:r w:rsidRPr="00065998">
        <w:rPr>
          <w:rFonts w:eastAsia="Times New Roman" w:cs="Arial"/>
          <w:b/>
          <w:bCs/>
          <w:sz w:val="28"/>
          <w:szCs w:val="28"/>
        </w:rPr>
        <w:t xml:space="preserve"> updated statement on testing of sight</w:t>
      </w:r>
    </w:p>
    <w:p w14:paraId="20FAC1BB" w14:textId="77777777" w:rsidR="00865F29" w:rsidRDefault="00865F29" w:rsidP="00865F29">
      <w:pPr>
        <w:spacing w:line="240" w:lineRule="auto"/>
        <w:rPr>
          <w:rFonts w:eastAsia="Times New Roman" w:cs="Arial"/>
          <w:sz w:val="24"/>
          <w:szCs w:val="24"/>
        </w:rPr>
      </w:pPr>
    </w:p>
    <w:p w14:paraId="4F3F434D" w14:textId="4905CA79" w:rsidR="00960B63" w:rsidRPr="00065998" w:rsidRDefault="00960B63" w:rsidP="00960B63">
      <w:pPr>
        <w:spacing w:line="240" w:lineRule="auto"/>
        <w:jc w:val="center"/>
        <w:rPr>
          <w:rFonts w:eastAsia="Times New Roman" w:cs="Arial"/>
          <w:sz w:val="24"/>
          <w:szCs w:val="24"/>
        </w:rPr>
      </w:pPr>
      <w:r w:rsidRPr="00D42047">
        <w:rPr>
          <w:rFonts w:eastAsia="Times New Roman" w:cs="Arial"/>
          <w:sz w:val="18"/>
          <w:szCs w:val="18"/>
        </w:rPr>
        <w:t xml:space="preserve">From: </w:t>
      </w:r>
      <w:hyperlink r:id="rId11" w:history="1">
        <w:r w:rsidRPr="00D42047">
          <w:rPr>
            <w:rStyle w:val="Hyperlink"/>
            <w:rFonts w:eastAsia="Times New Roman" w:cs="Arial"/>
            <w:sz w:val="18"/>
            <w:szCs w:val="18"/>
          </w:rPr>
          <w:t>https://consultation.optical.org/en-GB/projects/goc-proposedtestingofsightstatement-and-proposedrevisionstosupervisionanddelegation</w:t>
        </w:r>
      </w:hyperlink>
    </w:p>
    <w:p w14:paraId="40811768" w14:textId="77777777" w:rsidR="006E7B32" w:rsidRDefault="006E7B32" w:rsidP="00865F29">
      <w:pPr>
        <w:spacing w:line="240" w:lineRule="auto"/>
        <w:rPr>
          <w:rFonts w:eastAsia="Times New Roman" w:cs="Arial"/>
          <w:b/>
          <w:bCs/>
          <w:sz w:val="24"/>
          <w:szCs w:val="24"/>
        </w:rPr>
      </w:pPr>
    </w:p>
    <w:p w14:paraId="6681DC5D" w14:textId="1CAD5420" w:rsidR="00865F29" w:rsidRPr="00065998" w:rsidRDefault="00865F29" w:rsidP="00865F29">
      <w:pPr>
        <w:spacing w:line="240" w:lineRule="auto"/>
        <w:rPr>
          <w:rFonts w:eastAsia="Times New Roman" w:cs="Arial"/>
          <w:b/>
          <w:bCs/>
          <w:sz w:val="24"/>
          <w:szCs w:val="24"/>
        </w:rPr>
      </w:pPr>
      <w:r w:rsidRPr="00065998">
        <w:rPr>
          <w:rFonts w:eastAsia="Times New Roman" w:cs="Arial"/>
          <w:b/>
          <w:bCs/>
          <w:sz w:val="24"/>
          <w:szCs w:val="24"/>
        </w:rPr>
        <w:t>Section 1 – Introduction</w:t>
      </w:r>
    </w:p>
    <w:p w14:paraId="24E17C3C" w14:textId="77777777" w:rsidR="00865F29" w:rsidRDefault="00865F29" w:rsidP="00865F29">
      <w:pPr>
        <w:spacing w:line="240" w:lineRule="auto"/>
        <w:rPr>
          <w:rFonts w:eastAsia="Times New Roman" w:cs="Arial"/>
        </w:rPr>
      </w:pPr>
    </w:p>
    <w:p w14:paraId="7DDFA82F" w14:textId="002F4C7D" w:rsidR="00865F29" w:rsidRPr="00C9335A" w:rsidRDefault="00865F29" w:rsidP="00865F29">
      <w:pPr>
        <w:spacing w:line="240" w:lineRule="auto"/>
        <w:rPr>
          <w:rFonts w:eastAsia="Times New Roman" w:cs="Arial"/>
        </w:rPr>
      </w:pPr>
      <w:r w:rsidRPr="00C9335A">
        <w:rPr>
          <w:rFonts w:eastAsia="Times New Roman" w:cs="Arial"/>
        </w:rPr>
        <w:t>1. This statement relates to the testing of sight for the purposes of the Opticians</w:t>
      </w:r>
      <w:r w:rsidR="008E7237">
        <w:rPr>
          <w:rFonts w:eastAsia="Times New Roman" w:cs="Arial"/>
        </w:rPr>
        <w:t xml:space="preserve"> </w:t>
      </w:r>
      <w:r w:rsidRPr="00C9335A">
        <w:rPr>
          <w:rFonts w:eastAsia="Times New Roman" w:cs="Arial"/>
        </w:rPr>
        <w:t>Act 1989 (‘the Act’) and The Sight Testing (Examination and Prescription) (No.2) Regulations 1989. The sight test within the meaning of the Act is often</w:t>
      </w:r>
      <w:r w:rsidR="00AE24BD">
        <w:rPr>
          <w:rFonts w:eastAsia="Times New Roman" w:cs="Arial"/>
        </w:rPr>
        <w:t xml:space="preserve"> </w:t>
      </w:r>
      <w:r w:rsidRPr="00C9335A">
        <w:rPr>
          <w:rFonts w:eastAsia="Times New Roman" w:cs="Arial"/>
        </w:rPr>
        <w:t>referred to as an eye test or eye examination across the UK nations.</w:t>
      </w:r>
    </w:p>
    <w:p w14:paraId="54913FE0" w14:textId="77777777" w:rsidR="00865F29" w:rsidRDefault="00865F29" w:rsidP="00865F29">
      <w:pPr>
        <w:spacing w:line="240" w:lineRule="auto"/>
        <w:rPr>
          <w:rFonts w:eastAsia="Times New Roman" w:cs="Arial"/>
        </w:rPr>
      </w:pPr>
    </w:p>
    <w:p w14:paraId="4A569829" w14:textId="4109798C" w:rsidR="00865F29" w:rsidRPr="00C9335A" w:rsidRDefault="00865F29" w:rsidP="00865F29">
      <w:pPr>
        <w:spacing w:line="240" w:lineRule="auto"/>
        <w:rPr>
          <w:rFonts w:eastAsia="Times New Roman" w:cs="Arial"/>
        </w:rPr>
      </w:pPr>
      <w:r w:rsidRPr="00C9335A">
        <w:rPr>
          <w:rFonts w:eastAsia="Times New Roman" w:cs="Arial"/>
        </w:rPr>
        <w:t>2. A sight test consists of checks for visual acuity</w:t>
      </w:r>
      <w:r w:rsidR="00930BB8">
        <w:rPr>
          <w:rStyle w:val="FootnoteReference"/>
          <w:rFonts w:eastAsia="Times New Roman" w:cs="Arial"/>
        </w:rPr>
        <w:footnoteReference w:id="1"/>
      </w:r>
      <w:r w:rsidRPr="00C9335A">
        <w:rPr>
          <w:rFonts w:eastAsia="Times New Roman" w:cs="Arial"/>
        </w:rPr>
        <w:t>, refractive error</w:t>
      </w:r>
      <w:r w:rsidR="00E20951">
        <w:rPr>
          <w:rStyle w:val="FootnoteReference"/>
          <w:rFonts w:eastAsia="Times New Roman" w:cs="Arial"/>
        </w:rPr>
        <w:footnoteReference w:id="2"/>
      </w:r>
      <w:r w:rsidRPr="00C9335A">
        <w:rPr>
          <w:rFonts w:eastAsia="Times New Roman" w:cs="Arial"/>
        </w:rPr>
        <w:t>, binocular</w:t>
      </w:r>
      <w:r w:rsidR="00AE24BD">
        <w:rPr>
          <w:rFonts w:eastAsia="Times New Roman" w:cs="Arial"/>
        </w:rPr>
        <w:t xml:space="preserve"> </w:t>
      </w:r>
      <w:r w:rsidRPr="00C9335A">
        <w:rPr>
          <w:rFonts w:eastAsia="Times New Roman" w:cs="Arial"/>
        </w:rPr>
        <w:t>vision</w:t>
      </w:r>
      <w:r w:rsidR="00E20951">
        <w:rPr>
          <w:rStyle w:val="FootnoteReference"/>
          <w:rFonts w:eastAsia="Times New Roman" w:cs="Arial"/>
        </w:rPr>
        <w:footnoteReference w:id="3"/>
      </w:r>
      <w:r w:rsidRPr="00C9335A">
        <w:rPr>
          <w:rFonts w:eastAsia="Times New Roman" w:cs="Arial"/>
        </w:rPr>
        <w:t xml:space="preserve"> and eye health</w:t>
      </w:r>
      <w:r w:rsidR="00BE5416">
        <w:rPr>
          <w:rStyle w:val="FootnoteReference"/>
          <w:rFonts w:eastAsia="Times New Roman" w:cs="Arial"/>
        </w:rPr>
        <w:footnoteReference w:id="4"/>
      </w:r>
      <w:r w:rsidRPr="00C9335A">
        <w:rPr>
          <w:rFonts w:eastAsia="Times New Roman" w:cs="Arial"/>
        </w:rPr>
        <w:t>, for the purposes of issuing a prescription and/or</w:t>
      </w:r>
      <w:r w:rsidR="00AE24BD">
        <w:rPr>
          <w:rFonts w:eastAsia="Times New Roman" w:cs="Arial"/>
        </w:rPr>
        <w:t xml:space="preserve"> </w:t>
      </w:r>
      <w:r w:rsidRPr="00C9335A">
        <w:rPr>
          <w:rFonts w:eastAsia="Times New Roman" w:cs="Arial"/>
        </w:rPr>
        <w:t>making a referral. While there is flexibility in the way that a sight test can be</w:t>
      </w:r>
      <w:r w:rsidR="00AE24BD">
        <w:rPr>
          <w:rFonts w:eastAsia="Times New Roman" w:cs="Arial"/>
        </w:rPr>
        <w:t xml:space="preserve"> </w:t>
      </w:r>
      <w:r w:rsidRPr="00C9335A">
        <w:rPr>
          <w:rFonts w:eastAsia="Times New Roman" w:cs="Arial"/>
        </w:rPr>
        <w:t>carried out, registrants should ensure that sight tests include checks for visual</w:t>
      </w:r>
      <w:r w:rsidR="00AE24BD">
        <w:rPr>
          <w:rFonts w:eastAsia="Times New Roman" w:cs="Arial"/>
        </w:rPr>
        <w:t xml:space="preserve"> </w:t>
      </w:r>
      <w:r w:rsidRPr="00C9335A">
        <w:rPr>
          <w:rFonts w:eastAsia="Times New Roman" w:cs="Arial"/>
        </w:rPr>
        <w:t>acuity, refractive error, binocular vision and eye health. This supports early</w:t>
      </w:r>
      <w:r w:rsidR="00AE24BD">
        <w:rPr>
          <w:rFonts w:eastAsia="Times New Roman" w:cs="Arial"/>
        </w:rPr>
        <w:t xml:space="preserve"> </w:t>
      </w:r>
      <w:r w:rsidRPr="00C9335A">
        <w:rPr>
          <w:rFonts w:eastAsia="Times New Roman" w:cs="Arial"/>
        </w:rPr>
        <w:t>identification of eye health conditions.</w:t>
      </w:r>
    </w:p>
    <w:p w14:paraId="7538BF19" w14:textId="77777777" w:rsidR="00865F29" w:rsidRPr="00065998" w:rsidRDefault="00865F29" w:rsidP="00865F29">
      <w:pPr>
        <w:spacing w:line="240" w:lineRule="auto"/>
        <w:rPr>
          <w:rFonts w:eastAsia="Times New Roman" w:cs="Arial"/>
          <w:sz w:val="24"/>
          <w:szCs w:val="24"/>
        </w:rPr>
      </w:pPr>
    </w:p>
    <w:p w14:paraId="1BAED1A4" w14:textId="77777777" w:rsidR="006E7B32" w:rsidRDefault="006E7B32" w:rsidP="00865F29">
      <w:pPr>
        <w:spacing w:line="240" w:lineRule="auto"/>
        <w:rPr>
          <w:rFonts w:eastAsia="Times New Roman" w:cs="Arial"/>
          <w:b/>
          <w:bCs/>
          <w:sz w:val="24"/>
          <w:szCs w:val="24"/>
        </w:rPr>
      </w:pPr>
    </w:p>
    <w:p w14:paraId="771847D0" w14:textId="7C09B698" w:rsidR="00865F29" w:rsidRPr="00065998" w:rsidRDefault="00865F29" w:rsidP="00865F29">
      <w:pPr>
        <w:spacing w:line="240" w:lineRule="auto"/>
        <w:rPr>
          <w:rFonts w:eastAsia="Times New Roman" w:cs="Arial"/>
          <w:b/>
          <w:bCs/>
          <w:sz w:val="24"/>
          <w:szCs w:val="24"/>
        </w:rPr>
      </w:pPr>
      <w:r w:rsidRPr="00065998">
        <w:rPr>
          <w:rFonts w:eastAsia="Times New Roman" w:cs="Arial"/>
          <w:b/>
          <w:bCs/>
          <w:sz w:val="24"/>
          <w:szCs w:val="24"/>
        </w:rPr>
        <w:t>Section 2 – Sight testing legislation</w:t>
      </w:r>
    </w:p>
    <w:p w14:paraId="5A133A79" w14:textId="77777777" w:rsidR="00865F29" w:rsidRDefault="00865F29" w:rsidP="00865F29">
      <w:pPr>
        <w:spacing w:line="240" w:lineRule="auto"/>
        <w:rPr>
          <w:rFonts w:eastAsia="Times New Roman" w:cs="Arial"/>
        </w:rPr>
      </w:pPr>
    </w:p>
    <w:p w14:paraId="46B631F6" w14:textId="3A8D213C" w:rsidR="00865F29" w:rsidRPr="00C9335A" w:rsidRDefault="00865F29" w:rsidP="00865F29">
      <w:pPr>
        <w:spacing w:line="240" w:lineRule="auto"/>
        <w:rPr>
          <w:rFonts w:eastAsia="Times New Roman" w:cs="Arial"/>
        </w:rPr>
      </w:pPr>
      <w:r w:rsidRPr="00C9335A">
        <w:rPr>
          <w:rFonts w:eastAsia="Times New Roman" w:cs="Arial"/>
        </w:rPr>
        <w:t>3. Section 36(2) of the Act defines “testing sight” as “testing sight with the object</w:t>
      </w:r>
      <w:r w:rsidR="00AE24BD">
        <w:rPr>
          <w:rFonts w:eastAsia="Times New Roman" w:cs="Arial"/>
        </w:rPr>
        <w:t xml:space="preserve"> </w:t>
      </w:r>
      <w:r w:rsidRPr="00C9335A">
        <w:rPr>
          <w:rFonts w:eastAsia="Times New Roman" w:cs="Arial"/>
        </w:rPr>
        <w:t>of determining whether there is any and, if so, what defect of sight and of</w:t>
      </w:r>
      <w:r w:rsidR="00AE24BD">
        <w:rPr>
          <w:rFonts w:eastAsia="Times New Roman" w:cs="Arial"/>
        </w:rPr>
        <w:t xml:space="preserve"> </w:t>
      </w:r>
      <w:r w:rsidRPr="00C9335A">
        <w:rPr>
          <w:rFonts w:eastAsia="Times New Roman" w:cs="Arial"/>
        </w:rPr>
        <w:t>correcting, remedying or relieving any such defect of an anatomical or</w:t>
      </w:r>
      <w:r w:rsidR="00AE24BD">
        <w:rPr>
          <w:rFonts w:eastAsia="Times New Roman" w:cs="Arial"/>
        </w:rPr>
        <w:t xml:space="preserve"> </w:t>
      </w:r>
      <w:r w:rsidRPr="00C9335A">
        <w:rPr>
          <w:rFonts w:eastAsia="Times New Roman" w:cs="Arial"/>
        </w:rPr>
        <w:t>physiological nature by means of an optical appliance prescribed on the basis</w:t>
      </w:r>
      <w:r w:rsidR="00AE24BD">
        <w:rPr>
          <w:rFonts w:eastAsia="Times New Roman" w:cs="Arial"/>
        </w:rPr>
        <w:t xml:space="preserve"> </w:t>
      </w:r>
      <w:r w:rsidRPr="00C9335A">
        <w:rPr>
          <w:rFonts w:eastAsia="Times New Roman" w:cs="Arial"/>
        </w:rPr>
        <w:t>of the determination”.</w:t>
      </w:r>
    </w:p>
    <w:p w14:paraId="37861C73" w14:textId="77777777" w:rsidR="00865F29" w:rsidRDefault="00865F29" w:rsidP="00865F29">
      <w:pPr>
        <w:spacing w:line="240" w:lineRule="auto"/>
        <w:rPr>
          <w:rFonts w:eastAsia="Times New Roman" w:cs="Arial"/>
        </w:rPr>
      </w:pPr>
    </w:p>
    <w:p w14:paraId="74C6C891" w14:textId="32A8C186" w:rsidR="00865F29" w:rsidRPr="00C9335A" w:rsidRDefault="00865F29" w:rsidP="00865F29">
      <w:pPr>
        <w:spacing w:line="240" w:lineRule="auto"/>
        <w:rPr>
          <w:rFonts w:eastAsia="Times New Roman" w:cs="Arial"/>
        </w:rPr>
      </w:pPr>
      <w:r w:rsidRPr="00C9335A">
        <w:rPr>
          <w:rFonts w:eastAsia="Times New Roman" w:cs="Arial"/>
        </w:rPr>
        <w:t>4. Sections 26(1) and 26(2) of the Act set out that when a sight test is performed,</w:t>
      </w:r>
      <w:r w:rsidR="00AE24BD">
        <w:rPr>
          <w:rFonts w:eastAsia="Times New Roman" w:cs="Arial"/>
        </w:rPr>
        <w:t xml:space="preserve"> </w:t>
      </w:r>
      <w:r w:rsidRPr="00C9335A">
        <w:rPr>
          <w:rFonts w:eastAsia="Times New Roman" w:cs="Arial"/>
        </w:rPr>
        <w:t>it shall be the duty of the person testing sight to:</w:t>
      </w:r>
    </w:p>
    <w:p w14:paraId="4881FF24" w14:textId="1D5CC6F3" w:rsidR="00865F29" w:rsidRPr="00C9335A" w:rsidRDefault="00865F29" w:rsidP="00C9335A">
      <w:pPr>
        <w:pStyle w:val="ListParagraph"/>
        <w:numPr>
          <w:ilvl w:val="0"/>
          <w:numId w:val="19"/>
        </w:numPr>
        <w:spacing w:line="240" w:lineRule="auto"/>
        <w:rPr>
          <w:rFonts w:eastAsia="Times New Roman" w:cs="Arial"/>
        </w:rPr>
      </w:pPr>
      <w:r w:rsidRPr="00C9335A">
        <w:rPr>
          <w:rFonts w:eastAsia="Times New Roman" w:cs="Arial"/>
        </w:rPr>
        <w:t>perform examinations of the eye that are required for the purpose o</w:t>
      </w:r>
      <w:r w:rsidR="00AE24BD" w:rsidRPr="00C9335A">
        <w:rPr>
          <w:rFonts w:eastAsia="Times New Roman" w:cs="Arial"/>
        </w:rPr>
        <w:t xml:space="preserve">f </w:t>
      </w:r>
      <w:r w:rsidRPr="00C9335A">
        <w:rPr>
          <w:rFonts w:eastAsia="Times New Roman" w:cs="Arial"/>
        </w:rPr>
        <w:t>detecting injury, disease or abnormality in the eye;</w:t>
      </w:r>
    </w:p>
    <w:p w14:paraId="4AC65B38" w14:textId="6770FFC6" w:rsidR="00865F29" w:rsidRPr="00C9335A" w:rsidRDefault="00865F29" w:rsidP="00C9335A">
      <w:pPr>
        <w:pStyle w:val="ListParagraph"/>
        <w:numPr>
          <w:ilvl w:val="0"/>
          <w:numId w:val="14"/>
        </w:numPr>
        <w:spacing w:line="240" w:lineRule="auto"/>
        <w:rPr>
          <w:rFonts w:eastAsia="Times New Roman" w:cs="Arial"/>
        </w:rPr>
      </w:pPr>
      <w:r w:rsidRPr="00C9335A">
        <w:rPr>
          <w:rFonts w:eastAsia="Times New Roman" w:cs="Arial"/>
        </w:rPr>
        <w:t>immediately following the test, issue a written statement that the above</w:t>
      </w:r>
      <w:r w:rsidR="00AE24BD">
        <w:rPr>
          <w:rFonts w:eastAsia="Times New Roman" w:cs="Arial"/>
        </w:rPr>
        <w:t xml:space="preserve"> </w:t>
      </w:r>
      <w:r w:rsidRPr="00C9335A">
        <w:rPr>
          <w:rFonts w:eastAsia="Times New Roman" w:cs="Arial"/>
        </w:rPr>
        <w:t>examinations have been carried out, that the patient is / is not being referred</w:t>
      </w:r>
      <w:r w:rsidR="00AE24BD">
        <w:rPr>
          <w:rFonts w:eastAsia="Times New Roman" w:cs="Arial"/>
        </w:rPr>
        <w:t xml:space="preserve"> </w:t>
      </w:r>
      <w:r w:rsidRPr="00C9335A">
        <w:rPr>
          <w:rFonts w:eastAsia="Times New Roman" w:cs="Arial"/>
        </w:rPr>
        <w:t>to a medical practitioner and the reason for the referral (in practice, this is</w:t>
      </w:r>
      <w:r w:rsidR="00AE24BD">
        <w:rPr>
          <w:rFonts w:eastAsia="Times New Roman" w:cs="Arial"/>
        </w:rPr>
        <w:t xml:space="preserve"> </w:t>
      </w:r>
      <w:r w:rsidRPr="00C9335A">
        <w:rPr>
          <w:rFonts w:eastAsia="Times New Roman" w:cs="Arial"/>
        </w:rPr>
        <w:t>usually combined with the prescription mentioned below); and</w:t>
      </w:r>
    </w:p>
    <w:p w14:paraId="23BE0354" w14:textId="20FE9E85" w:rsidR="00865F29" w:rsidRPr="00C9335A" w:rsidRDefault="00865F29" w:rsidP="00C9335A">
      <w:pPr>
        <w:pStyle w:val="ListParagraph"/>
        <w:numPr>
          <w:ilvl w:val="0"/>
          <w:numId w:val="14"/>
        </w:numPr>
        <w:spacing w:line="240" w:lineRule="auto"/>
        <w:rPr>
          <w:rFonts w:eastAsia="Times New Roman" w:cs="Arial"/>
        </w:rPr>
      </w:pPr>
      <w:r w:rsidRPr="00C9335A">
        <w:rPr>
          <w:rFonts w:eastAsia="Times New Roman" w:cs="Arial"/>
        </w:rPr>
        <w:t>provide a signed, written prescription for an optical appliance or a signed,</w:t>
      </w:r>
      <w:r w:rsidR="00AE24BD">
        <w:rPr>
          <w:rFonts w:eastAsia="Times New Roman" w:cs="Arial"/>
        </w:rPr>
        <w:t xml:space="preserve"> </w:t>
      </w:r>
      <w:r w:rsidRPr="00C9335A">
        <w:rPr>
          <w:rFonts w:eastAsia="Times New Roman" w:cs="Arial"/>
        </w:rPr>
        <w:t>written statement confirming that no optical appliance is necessary.</w:t>
      </w:r>
    </w:p>
    <w:p w14:paraId="3B0F88AF" w14:textId="77777777" w:rsidR="00865F29" w:rsidRDefault="00865F29" w:rsidP="00865F29">
      <w:pPr>
        <w:spacing w:line="240" w:lineRule="auto"/>
        <w:rPr>
          <w:rFonts w:eastAsia="Times New Roman" w:cs="Arial"/>
        </w:rPr>
      </w:pPr>
    </w:p>
    <w:p w14:paraId="77A16F56" w14:textId="5CD5E057" w:rsidR="00865F29" w:rsidRPr="00C9335A" w:rsidRDefault="00865F29" w:rsidP="00865F29">
      <w:pPr>
        <w:spacing w:line="240" w:lineRule="auto"/>
        <w:rPr>
          <w:rFonts w:eastAsia="Times New Roman" w:cs="Arial"/>
        </w:rPr>
      </w:pPr>
      <w:r w:rsidRPr="00C9335A">
        <w:rPr>
          <w:rFonts w:eastAsia="Times New Roman" w:cs="Arial"/>
        </w:rPr>
        <w:t>5. Article 3 of The Sight Testing (Examination and Prescription) (No. 2)</w:t>
      </w:r>
      <w:r w:rsidR="00AE24BD">
        <w:rPr>
          <w:rFonts w:eastAsia="Times New Roman" w:cs="Arial"/>
        </w:rPr>
        <w:t xml:space="preserve"> </w:t>
      </w:r>
      <w:r w:rsidRPr="00C9335A">
        <w:rPr>
          <w:rFonts w:eastAsia="Times New Roman" w:cs="Arial"/>
        </w:rPr>
        <w:t>Regulations 1989 provides that the person testing sight must conduct:</w:t>
      </w:r>
    </w:p>
    <w:p w14:paraId="07392524" w14:textId="36A233F1" w:rsidR="00865F29" w:rsidRPr="00C9335A" w:rsidRDefault="00865F29" w:rsidP="00C9335A">
      <w:pPr>
        <w:pStyle w:val="ListParagraph"/>
        <w:numPr>
          <w:ilvl w:val="0"/>
          <w:numId w:val="14"/>
        </w:numPr>
        <w:spacing w:line="240" w:lineRule="auto"/>
        <w:rPr>
          <w:rFonts w:eastAsia="Times New Roman" w:cs="Arial"/>
        </w:rPr>
      </w:pPr>
      <w:r w:rsidRPr="00C9335A">
        <w:rPr>
          <w:rFonts w:eastAsia="Times New Roman" w:cs="Arial"/>
        </w:rPr>
        <w:t>an examination of the external surface of the eye and its immediate vicinity;</w:t>
      </w:r>
    </w:p>
    <w:p w14:paraId="19EC41CF" w14:textId="572188E2" w:rsidR="00865F29" w:rsidRPr="00C9335A" w:rsidRDefault="00865F29" w:rsidP="00C9335A">
      <w:pPr>
        <w:pStyle w:val="ListParagraph"/>
        <w:numPr>
          <w:ilvl w:val="0"/>
          <w:numId w:val="14"/>
        </w:numPr>
        <w:spacing w:line="240" w:lineRule="auto"/>
        <w:rPr>
          <w:rFonts w:eastAsia="Times New Roman" w:cs="Arial"/>
        </w:rPr>
      </w:pPr>
      <w:r w:rsidRPr="00C9335A">
        <w:rPr>
          <w:rFonts w:eastAsia="Times New Roman" w:cs="Arial"/>
        </w:rPr>
        <w:t>an intra-ocular examination, either by means of an ophthalmoscope or by</w:t>
      </w:r>
      <w:r w:rsidR="00AE24BD">
        <w:rPr>
          <w:rFonts w:eastAsia="Times New Roman" w:cs="Arial"/>
        </w:rPr>
        <w:t xml:space="preserve"> </w:t>
      </w:r>
      <w:r w:rsidRPr="00C9335A">
        <w:rPr>
          <w:rFonts w:eastAsia="Times New Roman" w:cs="Arial"/>
        </w:rPr>
        <w:t>such other means considered appropriate; and</w:t>
      </w:r>
    </w:p>
    <w:p w14:paraId="17A56351" w14:textId="22092D28" w:rsidR="00865F29" w:rsidRPr="00C9335A" w:rsidRDefault="00865F29" w:rsidP="00C9335A">
      <w:pPr>
        <w:pStyle w:val="ListParagraph"/>
        <w:numPr>
          <w:ilvl w:val="0"/>
          <w:numId w:val="15"/>
        </w:numPr>
        <w:spacing w:line="240" w:lineRule="auto"/>
        <w:rPr>
          <w:rFonts w:eastAsia="Times New Roman" w:cs="Arial"/>
        </w:rPr>
      </w:pPr>
      <w:r w:rsidRPr="00C9335A">
        <w:rPr>
          <w:rFonts w:eastAsia="Times New Roman" w:cs="Arial"/>
        </w:rPr>
        <w:t>such additional examinations as appear to be clinically necessary.</w:t>
      </w:r>
    </w:p>
    <w:p w14:paraId="15498A6D" w14:textId="77777777" w:rsidR="00865F29" w:rsidRPr="00065998" w:rsidRDefault="00865F29" w:rsidP="00865F29">
      <w:pPr>
        <w:spacing w:line="240" w:lineRule="auto"/>
        <w:rPr>
          <w:rFonts w:eastAsia="Times New Roman" w:cs="Arial"/>
          <w:sz w:val="24"/>
          <w:szCs w:val="24"/>
        </w:rPr>
      </w:pPr>
    </w:p>
    <w:p w14:paraId="785BFD1A" w14:textId="77777777" w:rsidR="006E7B32" w:rsidRDefault="006E7B32" w:rsidP="00865F29">
      <w:pPr>
        <w:spacing w:line="240" w:lineRule="auto"/>
        <w:rPr>
          <w:rFonts w:eastAsia="Times New Roman" w:cs="Arial"/>
          <w:b/>
          <w:bCs/>
          <w:sz w:val="24"/>
          <w:szCs w:val="24"/>
        </w:rPr>
      </w:pPr>
    </w:p>
    <w:p w14:paraId="3EDFC7FC" w14:textId="0A36EE2D" w:rsidR="00865F29" w:rsidRPr="00065998" w:rsidRDefault="00865F29" w:rsidP="00865F29">
      <w:pPr>
        <w:spacing w:line="240" w:lineRule="auto"/>
        <w:rPr>
          <w:rFonts w:eastAsia="Times New Roman" w:cs="Arial"/>
          <w:b/>
          <w:bCs/>
          <w:sz w:val="24"/>
          <w:szCs w:val="24"/>
        </w:rPr>
      </w:pPr>
      <w:r w:rsidRPr="00065998">
        <w:rPr>
          <w:rFonts w:eastAsia="Times New Roman" w:cs="Arial"/>
          <w:b/>
          <w:bCs/>
          <w:sz w:val="24"/>
          <w:szCs w:val="24"/>
        </w:rPr>
        <w:t>Section 3 – Delegation of activities for the sight test</w:t>
      </w:r>
    </w:p>
    <w:p w14:paraId="1FD3915E" w14:textId="77777777" w:rsidR="00EB2C4F" w:rsidRDefault="00EB2C4F" w:rsidP="00865F29">
      <w:pPr>
        <w:spacing w:line="240" w:lineRule="auto"/>
        <w:rPr>
          <w:rFonts w:eastAsia="Times New Roman" w:cs="Arial"/>
        </w:rPr>
      </w:pPr>
    </w:p>
    <w:p w14:paraId="4DA0E323" w14:textId="4CE2C354" w:rsidR="00865F29" w:rsidRPr="00C9335A" w:rsidRDefault="00865F29" w:rsidP="00865F29">
      <w:pPr>
        <w:spacing w:line="240" w:lineRule="auto"/>
        <w:rPr>
          <w:rFonts w:eastAsia="Times New Roman" w:cs="Arial"/>
        </w:rPr>
      </w:pPr>
      <w:r w:rsidRPr="00C9335A">
        <w:rPr>
          <w:rFonts w:eastAsia="Times New Roman" w:cs="Arial"/>
        </w:rPr>
        <w:lastRenderedPageBreak/>
        <w:t>6. An optometrist (or registered medical practitioner) may delegate some parts of</w:t>
      </w:r>
      <w:r w:rsidR="00AE24BD">
        <w:rPr>
          <w:rFonts w:eastAsia="Times New Roman" w:cs="Arial"/>
        </w:rPr>
        <w:t xml:space="preserve"> </w:t>
      </w:r>
      <w:r w:rsidRPr="00C9335A">
        <w:rPr>
          <w:rFonts w:eastAsia="Times New Roman" w:cs="Arial"/>
        </w:rPr>
        <w:t>the sight test to a suitably trained person (such as a dispensing optician or a</w:t>
      </w:r>
      <w:r w:rsidR="00AE24BD">
        <w:rPr>
          <w:rFonts w:eastAsia="Times New Roman" w:cs="Arial"/>
        </w:rPr>
        <w:t xml:space="preserve"> </w:t>
      </w:r>
      <w:r w:rsidRPr="00C9335A">
        <w:rPr>
          <w:rFonts w:eastAsia="Times New Roman" w:cs="Arial"/>
        </w:rPr>
        <w:t>non-registrant), provided the optometrist remains in overall control of the</w:t>
      </w:r>
      <w:r w:rsidR="00AE24BD">
        <w:rPr>
          <w:rFonts w:eastAsia="Times New Roman" w:cs="Arial"/>
        </w:rPr>
        <w:t xml:space="preserve"> </w:t>
      </w:r>
      <w:r w:rsidRPr="00C9335A">
        <w:rPr>
          <w:rFonts w:eastAsia="Times New Roman" w:cs="Arial"/>
        </w:rPr>
        <w:t>process and oversees the task(s) being carried out.</w:t>
      </w:r>
    </w:p>
    <w:p w14:paraId="5594294B" w14:textId="77777777" w:rsidR="00EB2C4F" w:rsidRDefault="00EB2C4F" w:rsidP="00865F29">
      <w:pPr>
        <w:spacing w:line="240" w:lineRule="auto"/>
        <w:rPr>
          <w:rFonts w:eastAsia="Times New Roman" w:cs="Arial"/>
        </w:rPr>
      </w:pPr>
    </w:p>
    <w:p w14:paraId="582A40AC" w14:textId="621C05D7" w:rsidR="00865F29" w:rsidRPr="00C9335A" w:rsidRDefault="00865F29" w:rsidP="00865F29">
      <w:pPr>
        <w:spacing w:line="240" w:lineRule="auto"/>
        <w:rPr>
          <w:rFonts w:eastAsia="Times New Roman" w:cs="Arial"/>
        </w:rPr>
      </w:pPr>
      <w:r w:rsidRPr="00C9335A">
        <w:rPr>
          <w:rFonts w:eastAsia="Times New Roman" w:cs="Arial"/>
        </w:rPr>
        <w:t>7. Advances in technology mean that an optometrist can safely delegate some</w:t>
      </w:r>
      <w:r w:rsidR="00AE24BD">
        <w:rPr>
          <w:rFonts w:eastAsia="Times New Roman" w:cs="Arial"/>
        </w:rPr>
        <w:t xml:space="preserve"> </w:t>
      </w:r>
      <w:r w:rsidRPr="00C9335A">
        <w:rPr>
          <w:rFonts w:eastAsia="Times New Roman" w:cs="Arial"/>
        </w:rPr>
        <w:t>parts of the sight test in this way. Examples of tasks that can be safely</w:t>
      </w:r>
      <w:r w:rsidR="00AE24BD">
        <w:rPr>
          <w:rFonts w:eastAsia="Times New Roman" w:cs="Arial"/>
        </w:rPr>
        <w:t xml:space="preserve"> </w:t>
      </w:r>
      <w:r w:rsidRPr="00C9335A">
        <w:rPr>
          <w:rFonts w:eastAsia="Times New Roman" w:cs="Arial"/>
        </w:rPr>
        <w:t>delegated include intraocular pressure checks, visual field tests, autorefraction</w:t>
      </w:r>
      <w:r w:rsidR="00AE24BD">
        <w:rPr>
          <w:rFonts w:eastAsia="Times New Roman" w:cs="Arial"/>
        </w:rPr>
        <w:t xml:space="preserve"> </w:t>
      </w:r>
      <w:r w:rsidRPr="00C9335A">
        <w:rPr>
          <w:rFonts w:eastAsia="Times New Roman" w:cs="Arial"/>
        </w:rPr>
        <w:t>and retinal photographs/scans</w:t>
      </w:r>
      <w:r w:rsidR="00BE5416">
        <w:rPr>
          <w:rStyle w:val="FootnoteReference"/>
          <w:rFonts w:eastAsia="Times New Roman" w:cs="Arial"/>
        </w:rPr>
        <w:footnoteReference w:id="5"/>
      </w:r>
      <w:r w:rsidRPr="00C9335A">
        <w:rPr>
          <w:rFonts w:eastAsia="Times New Roman" w:cs="Arial"/>
        </w:rPr>
        <w:t>.</w:t>
      </w:r>
    </w:p>
    <w:p w14:paraId="6270FB1B" w14:textId="77777777" w:rsidR="00EB2C4F" w:rsidRDefault="00EB2C4F" w:rsidP="00865F29">
      <w:pPr>
        <w:spacing w:line="240" w:lineRule="auto"/>
        <w:rPr>
          <w:rFonts w:eastAsia="Times New Roman" w:cs="Arial"/>
        </w:rPr>
      </w:pPr>
    </w:p>
    <w:p w14:paraId="0EF0AC4D" w14:textId="27D9B7E6" w:rsidR="00865F29" w:rsidRDefault="00865F29" w:rsidP="00865F29">
      <w:pPr>
        <w:spacing w:line="240" w:lineRule="auto"/>
        <w:rPr>
          <w:rFonts w:eastAsia="Times New Roman" w:cs="Arial"/>
        </w:rPr>
      </w:pPr>
      <w:r w:rsidRPr="00C9335A">
        <w:rPr>
          <w:rFonts w:eastAsia="Times New Roman" w:cs="Arial"/>
        </w:rPr>
        <w:t>8. The legislation places specific restrictions on who may carry out refraction</w:t>
      </w:r>
      <w:r w:rsidR="00A9461A">
        <w:rPr>
          <w:rStyle w:val="FootnoteReference"/>
          <w:rFonts w:eastAsia="Times New Roman" w:cs="Arial"/>
        </w:rPr>
        <w:footnoteReference w:id="6"/>
      </w:r>
      <w:r w:rsidRPr="00C9335A">
        <w:rPr>
          <w:rFonts w:eastAsia="Times New Roman" w:cs="Arial"/>
        </w:rPr>
        <w:t>,</w:t>
      </w:r>
      <w:r w:rsidR="00AE24BD">
        <w:rPr>
          <w:rFonts w:eastAsia="Times New Roman" w:cs="Arial"/>
        </w:rPr>
        <w:t xml:space="preserve"> </w:t>
      </w:r>
      <w:r w:rsidRPr="00C9335A">
        <w:rPr>
          <w:rFonts w:eastAsia="Times New Roman" w:cs="Arial"/>
        </w:rPr>
        <w:t>depending on its purpose. Refraction</w:t>
      </w:r>
      <w:r w:rsidR="00E27E96">
        <w:rPr>
          <w:rStyle w:val="FootnoteReference"/>
          <w:rFonts w:eastAsia="Times New Roman" w:cs="Arial"/>
        </w:rPr>
        <w:footnoteReference w:id="7"/>
      </w:r>
      <w:r w:rsidRPr="00C9335A">
        <w:rPr>
          <w:rFonts w:eastAsia="Times New Roman" w:cs="Arial"/>
        </w:rPr>
        <w:t xml:space="preserve"> for the purpose of issuing a</w:t>
      </w:r>
      <w:r w:rsidR="00AE24BD">
        <w:rPr>
          <w:rFonts w:eastAsia="Times New Roman" w:cs="Arial"/>
        </w:rPr>
        <w:t xml:space="preserve"> </w:t>
      </w:r>
      <w:r w:rsidRPr="00C9335A">
        <w:rPr>
          <w:rFonts w:eastAsia="Times New Roman" w:cs="Arial"/>
        </w:rPr>
        <w:t>prescription</w:t>
      </w:r>
      <w:r w:rsidR="00E27E96">
        <w:rPr>
          <w:rStyle w:val="FootnoteReference"/>
          <w:rFonts w:eastAsia="Times New Roman" w:cs="Arial"/>
        </w:rPr>
        <w:footnoteReference w:id="8"/>
      </w:r>
      <w:r w:rsidRPr="00C9335A">
        <w:rPr>
          <w:rFonts w:eastAsia="Times New Roman" w:cs="Arial"/>
        </w:rPr>
        <w:t xml:space="preserve"> is restricted</w:t>
      </w:r>
      <w:r w:rsidR="00D349C7">
        <w:rPr>
          <w:rStyle w:val="FootnoteReference"/>
          <w:rFonts w:eastAsia="Times New Roman" w:cs="Arial"/>
        </w:rPr>
        <w:footnoteReference w:id="9"/>
      </w:r>
      <w:r w:rsidRPr="00C9335A">
        <w:rPr>
          <w:rFonts w:eastAsia="Times New Roman" w:cs="Arial"/>
        </w:rPr>
        <w:t xml:space="preserve"> to a registered optometrist, a registered medical</w:t>
      </w:r>
      <w:r w:rsidR="00AE24BD">
        <w:rPr>
          <w:rFonts w:eastAsia="Times New Roman" w:cs="Arial"/>
        </w:rPr>
        <w:t xml:space="preserve"> </w:t>
      </w:r>
      <w:r w:rsidRPr="00C9335A">
        <w:rPr>
          <w:rFonts w:eastAsia="Times New Roman" w:cs="Arial"/>
        </w:rPr>
        <w:t>practitioner or a student optometrist / medical practitioner under supervision.</w:t>
      </w:r>
      <w:r w:rsidR="00AE24BD">
        <w:rPr>
          <w:rFonts w:eastAsia="Times New Roman" w:cs="Arial"/>
        </w:rPr>
        <w:t xml:space="preserve"> </w:t>
      </w:r>
      <w:r w:rsidRPr="00C9335A">
        <w:rPr>
          <w:rFonts w:eastAsia="Times New Roman" w:cs="Arial"/>
        </w:rPr>
        <w:t>However, refraction carried out for other purposes (for example, to verify a</w:t>
      </w:r>
      <w:r w:rsidR="00AE24BD">
        <w:rPr>
          <w:rFonts w:eastAsia="Times New Roman" w:cs="Arial"/>
        </w:rPr>
        <w:t xml:space="preserve"> </w:t>
      </w:r>
      <w:r w:rsidRPr="00C9335A">
        <w:rPr>
          <w:rFonts w:eastAsia="Times New Roman" w:cs="Arial"/>
        </w:rPr>
        <w:t>prescription issued by an optometrist or registered medical practitioner when</w:t>
      </w:r>
      <w:r w:rsidR="00AE24BD">
        <w:rPr>
          <w:rFonts w:eastAsia="Times New Roman" w:cs="Arial"/>
        </w:rPr>
        <w:t xml:space="preserve"> </w:t>
      </w:r>
      <w:r w:rsidRPr="00C9335A">
        <w:rPr>
          <w:rFonts w:eastAsia="Times New Roman" w:cs="Arial"/>
        </w:rPr>
        <w:t>fitting a patient’s spectacles), is not restricted by legislation and can therefore</w:t>
      </w:r>
      <w:r w:rsidR="00AE24BD">
        <w:rPr>
          <w:rFonts w:eastAsia="Times New Roman" w:cs="Arial"/>
        </w:rPr>
        <w:t xml:space="preserve"> </w:t>
      </w:r>
      <w:r w:rsidRPr="00C9335A">
        <w:rPr>
          <w:rFonts w:eastAsia="Times New Roman" w:cs="Arial"/>
        </w:rPr>
        <w:t>be undertaken by anyone.</w:t>
      </w:r>
    </w:p>
    <w:p w14:paraId="572FFB66" w14:textId="77777777" w:rsidR="00EB2C4F" w:rsidRPr="00C9335A" w:rsidRDefault="00EB2C4F" w:rsidP="00865F29">
      <w:pPr>
        <w:spacing w:line="240" w:lineRule="auto"/>
        <w:rPr>
          <w:rFonts w:eastAsia="Times New Roman" w:cs="Arial"/>
        </w:rPr>
      </w:pPr>
    </w:p>
    <w:p w14:paraId="484F5512" w14:textId="6FA1CB11" w:rsidR="00865F29" w:rsidRDefault="00865F29" w:rsidP="00865F29">
      <w:pPr>
        <w:spacing w:line="240" w:lineRule="auto"/>
        <w:rPr>
          <w:rFonts w:eastAsia="Times New Roman" w:cs="Arial"/>
        </w:rPr>
      </w:pPr>
      <w:r w:rsidRPr="00C9335A">
        <w:rPr>
          <w:rFonts w:eastAsia="Times New Roman" w:cs="Arial"/>
        </w:rPr>
        <w:t>9. We are not satisfied that subjective refraction</w:t>
      </w:r>
      <w:r w:rsidR="00D349C7">
        <w:rPr>
          <w:rStyle w:val="FootnoteReference"/>
          <w:rFonts w:eastAsia="Times New Roman" w:cs="Arial"/>
        </w:rPr>
        <w:footnoteReference w:id="10"/>
      </w:r>
      <w:r w:rsidRPr="00C9335A">
        <w:rPr>
          <w:rFonts w:eastAsia="Times New Roman" w:cs="Arial"/>
        </w:rPr>
        <w:t xml:space="preserve"> can be safely delegated and</w:t>
      </w:r>
      <w:r w:rsidR="00AE24BD">
        <w:rPr>
          <w:rFonts w:eastAsia="Times New Roman" w:cs="Arial"/>
        </w:rPr>
        <w:t xml:space="preserve"> </w:t>
      </w:r>
      <w:r w:rsidRPr="00C9335A">
        <w:rPr>
          <w:rFonts w:eastAsia="Times New Roman" w:cs="Arial"/>
        </w:rPr>
        <w:t>therefore no-one else should refract for the purposes of the sight test.</w:t>
      </w:r>
      <w:r w:rsidR="00334A3A">
        <w:rPr>
          <w:rStyle w:val="FootnoteReference"/>
          <w:rFonts w:eastAsia="Times New Roman" w:cs="Arial"/>
        </w:rPr>
        <w:footnoteReference w:id="11"/>
      </w:r>
    </w:p>
    <w:p w14:paraId="3A5DDF98" w14:textId="77777777" w:rsidR="00EB2C4F" w:rsidRPr="00C9335A" w:rsidRDefault="00EB2C4F" w:rsidP="00865F29">
      <w:pPr>
        <w:spacing w:line="240" w:lineRule="auto"/>
        <w:rPr>
          <w:rFonts w:eastAsia="Times New Roman" w:cs="Arial"/>
        </w:rPr>
      </w:pPr>
    </w:p>
    <w:p w14:paraId="705DD572" w14:textId="134ED131" w:rsidR="00865F29" w:rsidRDefault="00865F29" w:rsidP="00865F29">
      <w:pPr>
        <w:spacing w:line="240" w:lineRule="auto"/>
        <w:rPr>
          <w:rFonts w:eastAsia="Times New Roman" w:cs="Arial"/>
        </w:rPr>
      </w:pPr>
      <w:r w:rsidRPr="00C9335A">
        <w:rPr>
          <w:rFonts w:eastAsia="Times New Roman" w:cs="Arial"/>
        </w:rPr>
        <w:t>10. In circumstances where tasks are delegated, the optometrist must comply with</w:t>
      </w:r>
      <w:r w:rsidR="00AE24BD">
        <w:rPr>
          <w:rFonts w:eastAsia="Times New Roman" w:cs="Arial"/>
        </w:rPr>
        <w:t xml:space="preserve"> </w:t>
      </w:r>
      <w:r w:rsidRPr="00C9335A">
        <w:rPr>
          <w:rFonts w:eastAsia="Times New Roman" w:cs="Arial"/>
        </w:rPr>
        <w:t>our Standards of Practice for Optometrists and Dispensing Opticians, including</w:t>
      </w:r>
      <w:r w:rsidR="00AE24BD">
        <w:rPr>
          <w:rFonts w:eastAsia="Times New Roman" w:cs="Arial"/>
        </w:rPr>
        <w:t xml:space="preserve"> </w:t>
      </w:r>
      <w:r w:rsidRPr="00C9335A">
        <w:rPr>
          <w:rFonts w:eastAsia="Times New Roman" w:cs="Arial"/>
        </w:rPr>
        <w:t>standard 9 on supervision and delegation.</w:t>
      </w:r>
    </w:p>
    <w:p w14:paraId="1DECE76A" w14:textId="77777777" w:rsidR="00EB2C4F" w:rsidRPr="00C9335A" w:rsidRDefault="00EB2C4F" w:rsidP="00865F29">
      <w:pPr>
        <w:spacing w:line="240" w:lineRule="auto"/>
        <w:rPr>
          <w:rFonts w:eastAsia="Times New Roman" w:cs="Arial"/>
        </w:rPr>
      </w:pPr>
    </w:p>
    <w:p w14:paraId="67456FC7" w14:textId="5C5FF8AB" w:rsidR="00865F29" w:rsidRPr="00C9335A" w:rsidRDefault="00865F29" w:rsidP="00865F29">
      <w:pPr>
        <w:spacing w:line="240" w:lineRule="auto"/>
        <w:rPr>
          <w:rFonts w:eastAsia="Times New Roman" w:cs="Arial"/>
        </w:rPr>
      </w:pPr>
      <w:r w:rsidRPr="00C9335A">
        <w:rPr>
          <w:rFonts w:eastAsia="Times New Roman" w:cs="Arial"/>
        </w:rPr>
        <w:t>11. Business registrants permitting delegation by the optometrist must satisfy</w:t>
      </w:r>
      <w:r w:rsidR="00AE24BD">
        <w:rPr>
          <w:rFonts w:eastAsia="Times New Roman" w:cs="Arial"/>
        </w:rPr>
        <w:t xml:space="preserve"> </w:t>
      </w:r>
      <w:r w:rsidRPr="00C9335A">
        <w:rPr>
          <w:rFonts w:eastAsia="Times New Roman" w:cs="Arial"/>
        </w:rPr>
        <w:t>themselves that, as required by the Standards for Optical Businesses, their</w:t>
      </w:r>
      <w:r w:rsidR="00AE24BD">
        <w:rPr>
          <w:rFonts w:eastAsia="Times New Roman" w:cs="Arial"/>
        </w:rPr>
        <w:t xml:space="preserve"> </w:t>
      </w:r>
      <w:r w:rsidRPr="00C9335A">
        <w:rPr>
          <w:rFonts w:eastAsia="Times New Roman" w:cs="Arial"/>
        </w:rPr>
        <w:t>staff are:</w:t>
      </w:r>
    </w:p>
    <w:p w14:paraId="6DDE0FEA" w14:textId="13D8FA92" w:rsidR="00865F29" w:rsidRPr="00C9335A" w:rsidRDefault="00865F29" w:rsidP="00C9335A">
      <w:pPr>
        <w:pStyle w:val="ListParagraph"/>
        <w:numPr>
          <w:ilvl w:val="0"/>
          <w:numId w:val="15"/>
        </w:numPr>
        <w:spacing w:line="240" w:lineRule="auto"/>
        <w:rPr>
          <w:rFonts w:eastAsia="Times New Roman" w:cs="Arial"/>
        </w:rPr>
      </w:pPr>
      <w:r w:rsidRPr="00C9335A">
        <w:rPr>
          <w:rFonts w:eastAsia="Times New Roman" w:cs="Arial"/>
        </w:rPr>
        <w:t>able to exercise their professional judgement (standard 3.1);</w:t>
      </w:r>
    </w:p>
    <w:p w14:paraId="7B15700D" w14:textId="7804C02A" w:rsidR="00865F29" w:rsidRPr="00C9335A" w:rsidRDefault="00865F29" w:rsidP="00C9335A">
      <w:pPr>
        <w:pStyle w:val="ListParagraph"/>
        <w:numPr>
          <w:ilvl w:val="0"/>
          <w:numId w:val="15"/>
        </w:numPr>
        <w:spacing w:line="240" w:lineRule="auto"/>
        <w:rPr>
          <w:rFonts w:eastAsia="Times New Roman" w:cs="Arial"/>
        </w:rPr>
      </w:pPr>
      <w:r w:rsidRPr="00C9335A">
        <w:rPr>
          <w:rFonts w:eastAsia="Times New Roman" w:cs="Arial"/>
        </w:rPr>
        <w:t>suitably trained, qualified and registered (standard 3.2); and</w:t>
      </w:r>
    </w:p>
    <w:p w14:paraId="0078A03B" w14:textId="71876CCB" w:rsidR="00865F29" w:rsidRPr="00C9335A" w:rsidRDefault="00865F29" w:rsidP="00C9335A">
      <w:pPr>
        <w:pStyle w:val="ListParagraph"/>
        <w:numPr>
          <w:ilvl w:val="0"/>
          <w:numId w:val="15"/>
        </w:numPr>
        <w:spacing w:line="240" w:lineRule="auto"/>
        <w:rPr>
          <w:rFonts w:eastAsia="Times New Roman" w:cs="Arial"/>
        </w:rPr>
      </w:pPr>
      <w:r w:rsidRPr="00C9335A">
        <w:rPr>
          <w:rFonts w:eastAsia="Times New Roman" w:cs="Arial"/>
        </w:rPr>
        <w:t>adequately supervised and supported (standard 3.3).</w:t>
      </w:r>
    </w:p>
    <w:p w14:paraId="3B2DCED1" w14:textId="77777777" w:rsidR="00833B96" w:rsidRDefault="00833B96" w:rsidP="00865F29">
      <w:pPr>
        <w:spacing w:line="240" w:lineRule="auto"/>
        <w:rPr>
          <w:rFonts w:eastAsia="Times New Roman" w:cs="Arial"/>
        </w:rPr>
      </w:pPr>
    </w:p>
    <w:p w14:paraId="1FEAB538" w14:textId="77777777" w:rsidR="006E7B32" w:rsidRDefault="006E7B32" w:rsidP="00865F29">
      <w:pPr>
        <w:spacing w:line="240" w:lineRule="auto"/>
        <w:rPr>
          <w:rFonts w:eastAsia="Times New Roman" w:cs="Arial"/>
          <w:b/>
          <w:bCs/>
          <w:sz w:val="24"/>
          <w:szCs w:val="24"/>
        </w:rPr>
      </w:pPr>
    </w:p>
    <w:p w14:paraId="2EA7B480" w14:textId="3CA1A2AE" w:rsidR="00865F29" w:rsidRPr="00065998" w:rsidRDefault="00865F29" w:rsidP="00865F29">
      <w:pPr>
        <w:spacing w:line="240" w:lineRule="auto"/>
        <w:rPr>
          <w:rFonts w:eastAsia="Times New Roman" w:cs="Arial"/>
          <w:b/>
          <w:bCs/>
          <w:sz w:val="24"/>
          <w:szCs w:val="24"/>
        </w:rPr>
      </w:pPr>
      <w:r w:rsidRPr="00065998">
        <w:rPr>
          <w:rFonts w:eastAsia="Times New Roman" w:cs="Arial"/>
          <w:b/>
          <w:bCs/>
          <w:sz w:val="24"/>
          <w:szCs w:val="24"/>
        </w:rPr>
        <w:t>Section 4 – Separation of the sight test by time, person and/or place</w:t>
      </w:r>
    </w:p>
    <w:p w14:paraId="5D702BDF" w14:textId="77777777" w:rsidR="00833B96" w:rsidRDefault="00833B96" w:rsidP="00865F29">
      <w:pPr>
        <w:spacing w:line="240" w:lineRule="auto"/>
        <w:rPr>
          <w:rFonts w:eastAsia="Times New Roman" w:cs="Arial"/>
        </w:rPr>
      </w:pPr>
    </w:p>
    <w:p w14:paraId="46431340" w14:textId="343EFD4E" w:rsidR="00865F29" w:rsidRPr="00C9335A" w:rsidRDefault="00865F29" w:rsidP="00865F29">
      <w:pPr>
        <w:spacing w:line="240" w:lineRule="auto"/>
        <w:rPr>
          <w:rFonts w:eastAsia="Times New Roman" w:cs="Arial"/>
        </w:rPr>
      </w:pPr>
      <w:r w:rsidRPr="00C9335A">
        <w:rPr>
          <w:rFonts w:eastAsia="Times New Roman" w:cs="Arial"/>
        </w:rPr>
        <w:t>12. Service delivery of eye care is evolving alongside developments in technology</w:t>
      </w:r>
      <w:r w:rsidR="00AE24BD">
        <w:rPr>
          <w:rFonts w:eastAsia="Times New Roman" w:cs="Arial"/>
        </w:rPr>
        <w:t xml:space="preserve"> </w:t>
      </w:r>
      <w:r w:rsidRPr="00C9335A">
        <w:rPr>
          <w:rFonts w:eastAsia="Times New Roman" w:cs="Arial"/>
        </w:rPr>
        <w:t>and formats have developed where some components of the sight test are</w:t>
      </w:r>
      <w:r w:rsidR="00AE24BD">
        <w:rPr>
          <w:rFonts w:eastAsia="Times New Roman" w:cs="Arial"/>
        </w:rPr>
        <w:t xml:space="preserve"> </w:t>
      </w:r>
      <w:r w:rsidRPr="00C9335A">
        <w:rPr>
          <w:rFonts w:eastAsia="Times New Roman" w:cs="Arial"/>
        </w:rPr>
        <w:t>carried out at different times, by different persons and/or in different places,</w:t>
      </w:r>
      <w:r w:rsidR="00AE24BD">
        <w:rPr>
          <w:rFonts w:eastAsia="Times New Roman" w:cs="Arial"/>
        </w:rPr>
        <w:t xml:space="preserve"> </w:t>
      </w:r>
      <w:r w:rsidRPr="00C9335A">
        <w:rPr>
          <w:rFonts w:eastAsia="Times New Roman" w:cs="Arial"/>
        </w:rPr>
        <w:t>whether that be remotely or in person.</w:t>
      </w:r>
    </w:p>
    <w:p w14:paraId="084D15A8" w14:textId="77777777" w:rsidR="00833B96" w:rsidRDefault="00833B96" w:rsidP="00865F29">
      <w:pPr>
        <w:spacing w:line="240" w:lineRule="auto"/>
        <w:rPr>
          <w:rFonts w:eastAsia="Times New Roman" w:cs="Arial"/>
        </w:rPr>
      </w:pPr>
    </w:p>
    <w:p w14:paraId="2F544113" w14:textId="784D95AC" w:rsidR="00865F29" w:rsidRPr="00C9335A" w:rsidRDefault="00865F29" w:rsidP="00865F29">
      <w:pPr>
        <w:spacing w:line="240" w:lineRule="auto"/>
        <w:rPr>
          <w:rFonts w:eastAsia="Times New Roman" w:cs="Arial"/>
        </w:rPr>
      </w:pPr>
      <w:r w:rsidRPr="00C9335A">
        <w:rPr>
          <w:rFonts w:eastAsia="Times New Roman" w:cs="Arial"/>
        </w:rPr>
        <w:t>13. The Act permits separation of the components of the sight test by time, person</w:t>
      </w:r>
      <w:r w:rsidR="00AE24BD">
        <w:rPr>
          <w:rFonts w:eastAsia="Times New Roman" w:cs="Arial"/>
        </w:rPr>
        <w:t xml:space="preserve"> </w:t>
      </w:r>
      <w:r w:rsidRPr="00C9335A">
        <w:rPr>
          <w:rFonts w:eastAsia="Times New Roman" w:cs="Arial"/>
        </w:rPr>
        <w:t>and/or place, and does not restrict the type of equipment, products or</w:t>
      </w:r>
      <w:r w:rsidR="00AE24BD">
        <w:rPr>
          <w:rFonts w:eastAsia="Times New Roman" w:cs="Arial"/>
        </w:rPr>
        <w:t xml:space="preserve"> </w:t>
      </w:r>
      <w:r w:rsidRPr="00C9335A">
        <w:rPr>
          <w:rFonts w:eastAsia="Times New Roman" w:cs="Arial"/>
        </w:rPr>
        <w:t>technology that can be used by registrants.</w:t>
      </w:r>
    </w:p>
    <w:p w14:paraId="2F6E2FAD" w14:textId="77777777" w:rsidR="00833B96" w:rsidRDefault="00833B96" w:rsidP="00865F29">
      <w:pPr>
        <w:spacing w:line="240" w:lineRule="auto"/>
        <w:rPr>
          <w:rFonts w:eastAsia="Times New Roman" w:cs="Arial"/>
        </w:rPr>
      </w:pPr>
    </w:p>
    <w:p w14:paraId="36AA556F" w14:textId="00BCC709" w:rsidR="00865F29" w:rsidRPr="00C9335A" w:rsidRDefault="00865F29" w:rsidP="00865F29">
      <w:pPr>
        <w:spacing w:line="240" w:lineRule="auto"/>
        <w:rPr>
          <w:rFonts w:eastAsia="Times New Roman" w:cs="Arial"/>
        </w:rPr>
      </w:pPr>
      <w:r w:rsidRPr="00C9335A">
        <w:rPr>
          <w:rFonts w:eastAsia="Times New Roman" w:cs="Arial"/>
        </w:rPr>
        <w:t>14. Whatever format of sight test is used, the care, wellbeing and safety of patients</w:t>
      </w:r>
      <w:r w:rsidR="00AE24BD">
        <w:rPr>
          <w:rFonts w:eastAsia="Times New Roman" w:cs="Arial"/>
        </w:rPr>
        <w:t xml:space="preserve"> </w:t>
      </w:r>
      <w:r w:rsidRPr="00C9335A">
        <w:rPr>
          <w:rFonts w:eastAsia="Times New Roman" w:cs="Arial"/>
        </w:rPr>
        <w:t>must always be the first concern, and registrants must always act in the best</w:t>
      </w:r>
      <w:r w:rsidR="00AE24BD">
        <w:rPr>
          <w:rFonts w:eastAsia="Times New Roman" w:cs="Arial"/>
        </w:rPr>
        <w:t xml:space="preserve"> </w:t>
      </w:r>
      <w:r w:rsidRPr="00C9335A">
        <w:rPr>
          <w:rFonts w:eastAsia="Times New Roman" w:cs="Arial"/>
        </w:rPr>
        <w:t>interests of the patient. Clinical responsibility for the patient and all patient care</w:t>
      </w:r>
      <w:r w:rsidR="00AE24BD">
        <w:rPr>
          <w:rFonts w:eastAsia="Times New Roman" w:cs="Arial"/>
        </w:rPr>
        <w:t xml:space="preserve"> </w:t>
      </w:r>
      <w:r w:rsidRPr="00C9335A">
        <w:rPr>
          <w:rFonts w:eastAsia="Times New Roman" w:cs="Arial"/>
        </w:rPr>
        <w:t>remains the responsibility of the optometrist(s) conducting the sight test.</w:t>
      </w:r>
      <w:r w:rsidR="00AE24BD">
        <w:rPr>
          <w:rFonts w:eastAsia="Times New Roman" w:cs="Arial"/>
        </w:rPr>
        <w:t xml:space="preserve"> </w:t>
      </w:r>
      <w:r w:rsidRPr="00C9335A">
        <w:rPr>
          <w:rFonts w:eastAsia="Times New Roman" w:cs="Arial"/>
        </w:rPr>
        <w:t xml:space="preserve">Components of the sight test should only be delegated </w:t>
      </w:r>
      <w:r w:rsidRPr="00C9335A">
        <w:rPr>
          <w:rFonts w:eastAsia="Times New Roman" w:cs="Arial"/>
        </w:rPr>
        <w:lastRenderedPageBreak/>
        <w:t>to others and</w:t>
      </w:r>
      <w:r w:rsidR="00AE24BD">
        <w:rPr>
          <w:rFonts w:eastAsia="Times New Roman" w:cs="Arial"/>
        </w:rPr>
        <w:t xml:space="preserve"> </w:t>
      </w:r>
      <w:r w:rsidRPr="00C9335A">
        <w:rPr>
          <w:rFonts w:eastAsia="Times New Roman" w:cs="Arial"/>
        </w:rPr>
        <w:t>technology or equipment should only be used where the optometrist is satisfied</w:t>
      </w:r>
      <w:r w:rsidR="00AE24BD">
        <w:rPr>
          <w:rFonts w:eastAsia="Times New Roman" w:cs="Arial"/>
        </w:rPr>
        <w:t xml:space="preserve"> </w:t>
      </w:r>
      <w:r w:rsidRPr="00C9335A">
        <w:rPr>
          <w:rFonts w:eastAsia="Times New Roman" w:cs="Arial"/>
        </w:rPr>
        <w:t>that these can be performed/used safely and accurately.</w:t>
      </w:r>
      <w:r w:rsidR="006222E2">
        <w:rPr>
          <w:rStyle w:val="FootnoteReference"/>
          <w:rFonts w:eastAsia="Times New Roman" w:cs="Arial"/>
        </w:rPr>
        <w:footnoteReference w:id="12"/>
      </w:r>
    </w:p>
    <w:p w14:paraId="5E94BE5F" w14:textId="77777777" w:rsidR="00833B96" w:rsidRDefault="00833B96" w:rsidP="00865F29">
      <w:pPr>
        <w:spacing w:line="240" w:lineRule="auto"/>
        <w:rPr>
          <w:rFonts w:eastAsia="Times New Roman" w:cs="Arial"/>
        </w:rPr>
      </w:pPr>
    </w:p>
    <w:p w14:paraId="65AB045A" w14:textId="11BB6295" w:rsidR="00865F29" w:rsidRPr="00C9335A" w:rsidRDefault="00865F29" w:rsidP="00865F29">
      <w:pPr>
        <w:spacing w:line="240" w:lineRule="auto"/>
        <w:rPr>
          <w:rFonts w:eastAsia="Times New Roman" w:cs="Arial"/>
        </w:rPr>
      </w:pPr>
      <w:r w:rsidRPr="00C9335A">
        <w:rPr>
          <w:rFonts w:eastAsia="Times New Roman" w:cs="Arial"/>
        </w:rPr>
        <w:t>15. Where more than one optometrist conducts different components of the sight</w:t>
      </w:r>
      <w:r w:rsidR="00AE24BD">
        <w:rPr>
          <w:rFonts w:eastAsia="Times New Roman" w:cs="Arial"/>
        </w:rPr>
        <w:t xml:space="preserve"> </w:t>
      </w:r>
      <w:r w:rsidRPr="00C9335A">
        <w:rPr>
          <w:rFonts w:eastAsia="Times New Roman" w:cs="Arial"/>
        </w:rPr>
        <w:t>test, it will be the responsibility of the optometrist conducting the most recent</w:t>
      </w:r>
      <w:r w:rsidR="00AE24BD">
        <w:rPr>
          <w:rFonts w:eastAsia="Times New Roman" w:cs="Arial"/>
        </w:rPr>
        <w:t xml:space="preserve"> </w:t>
      </w:r>
      <w:r w:rsidRPr="00C9335A">
        <w:rPr>
          <w:rFonts w:eastAsia="Times New Roman" w:cs="Arial"/>
        </w:rPr>
        <w:t>components to assure themselves that previous components were conducted</w:t>
      </w:r>
      <w:r w:rsidR="00AE24BD">
        <w:rPr>
          <w:rFonts w:eastAsia="Times New Roman" w:cs="Arial"/>
        </w:rPr>
        <w:t xml:space="preserve"> </w:t>
      </w:r>
      <w:r w:rsidRPr="00C9335A">
        <w:rPr>
          <w:rFonts w:eastAsia="Times New Roman" w:cs="Arial"/>
        </w:rPr>
        <w:t>appropriately and, if not, to repeat those components.</w:t>
      </w:r>
    </w:p>
    <w:p w14:paraId="7F4F0560" w14:textId="77777777" w:rsidR="00FC7D09" w:rsidRDefault="00FC7D09" w:rsidP="00865F29">
      <w:pPr>
        <w:spacing w:line="240" w:lineRule="auto"/>
        <w:rPr>
          <w:rFonts w:eastAsia="Times New Roman" w:cs="Arial"/>
        </w:rPr>
      </w:pPr>
    </w:p>
    <w:p w14:paraId="6ED30E60" w14:textId="63A9AC97" w:rsidR="00865F29" w:rsidRPr="00C9335A" w:rsidRDefault="00865F29" w:rsidP="00865F29">
      <w:pPr>
        <w:spacing w:line="240" w:lineRule="auto"/>
        <w:rPr>
          <w:rFonts w:eastAsia="Times New Roman" w:cs="Arial"/>
        </w:rPr>
      </w:pPr>
      <w:r w:rsidRPr="00C9335A">
        <w:rPr>
          <w:rFonts w:eastAsia="Times New Roman" w:cs="Arial"/>
        </w:rPr>
        <w:t>16. If a business registrant introduces a sight test format involving separation of</w:t>
      </w:r>
      <w:r w:rsidR="00AE24BD">
        <w:rPr>
          <w:rFonts w:eastAsia="Times New Roman" w:cs="Arial"/>
        </w:rPr>
        <w:t xml:space="preserve"> </w:t>
      </w:r>
      <w:r w:rsidRPr="00C9335A">
        <w:rPr>
          <w:rFonts w:eastAsia="Times New Roman" w:cs="Arial"/>
        </w:rPr>
        <w:t>components by time, person and/or place, it is their responsibility to:</w:t>
      </w:r>
    </w:p>
    <w:p w14:paraId="0F4216CD" w14:textId="4CBDF5A3" w:rsidR="00865F29" w:rsidRDefault="00865F29" w:rsidP="00865F29">
      <w:pPr>
        <w:pStyle w:val="ListParagraph"/>
        <w:numPr>
          <w:ilvl w:val="0"/>
          <w:numId w:val="15"/>
        </w:numPr>
        <w:spacing w:line="240" w:lineRule="auto"/>
        <w:rPr>
          <w:rFonts w:eastAsia="Times New Roman" w:cs="Arial"/>
        </w:rPr>
      </w:pPr>
      <w:r w:rsidRPr="00C9335A">
        <w:rPr>
          <w:rFonts w:eastAsia="Times New Roman" w:cs="Arial"/>
        </w:rPr>
        <w:t>have satisfied themselves, and be able to demonstrate, the format is safe</w:t>
      </w:r>
      <w:r w:rsidR="00833B96">
        <w:rPr>
          <w:rFonts w:eastAsia="Times New Roman" w:cs="Arial"/>
        </w:rPr>
        <w:t xml:space="preserve"> </w:t>
      </w:r>
      <w:r w:rsidRPr="00C9335A">
        <w:rPr>
          <w:rFonts w:eastAsia="Times New Roman" w:cs="Arial"/>
        </w:rPr>
        <w:t xml:space="preserve">(including appropriate technology in place to support it) and keep it </w:t>
      </w:r>
      <w:r w:rsidR="00833B96">
        <w:rPr>
          <w:rFonts w:eastAsia="Times New Roman" w:cs="Arial"/>
        </w:rPr>
        <w:t xml:space="preserve">subject </w:t>
      </w:r>
      <w:r w:rsidRPr="00C9335A">
        <w:rPr>
          <w:rFonts w:eastAsia="Times New Roman" w:cs="Arial"/>
        </w:rPr>
        <w:t>to ongoing audit/evaluation. This is particularly important for formats that</w:t>
      </w:r>
      <w:r w:rsidR="00833B96">
        <w:rPr>
          <w:rFonts w:eastAsia="Times New Roman" w:cs="Arial"/>
        </w:rPr>
        <w:t xml:space="preserve"> </w:t>
      </w:r>
      <w:r w:rsidRPr="00C9335A">
        <w:rPr>
          <w:rFonts w:eastAsia="Times New Roman" w:cs="Arial"/>
        </w:rPr>
        <w:t>separate sight test components by two or more dimensions of time, person</w:t>
      </w:r>
      <w:r w:rsidR="00833B96">
        <w:rPr>
          <w:rFonts w:eastAsia="Times New Roman" w:cs="Arial"/>
        </w:rPr>
        <w:t xml:space="preserve"> </w:t>
      </w:r>
      <w:r w:rsidRPr="00C9335A">
        <w:rPr>
          <w:rFonts w:eastAsia="Times New Roman" w:cs="Arial"/>
        </w:rPr>
        <w:t>and/or place;</w:t>
      </w:r>
    </w:p>
    <w:p w14:paraId="530F8EC9" w14:textId="2DBFA1E5" w:rsidR="00865F29" w:rsidRPr="00C9335A" w:rsidRDefault="00865F29" w:rsidP="00C9335A">
      <w:pPr>
        <w:pStyle w:val="ListParagraph"/>
        <w:numPr>
          <w:ilvl w:val="0"/>
          <w:numId w:val="15"/>
        </w:numPr>
        <w:spacing w:line="240" w:lineRule="auto"/>
        <w:rPr>
          <w:rFonts w:eastAsia="Times New Roman" w:cs="Arial"/>
        </w:rPr>
      </w:pPr>
      <w:r w:rsidRPr="00C9335A">
        <w:rPr>
          <w:rFonts w:eastAsia="Times New Roman" w:cs="Arial"/>
        </w:rPr>
        <w:t>have documented protocols and service specifications for how the format</w:t>
      </w:r>
      <w:r w:rsidR="000541A0">
        <w:rPr>
          <w:rFonts w:eastAsia="Times New Roman" w:cs="Arial"/>
        </w:rPr>
        <w:t xml:space="preserve"> </w:t>
      </w:r>
      <w:r w:rsidRPr="00C9335A">
        <w:rPr>
          <w:rFonts w:eastAsia="Times New Roman" w:cs="Arial"/>
        </w:rPr>
        <w:t>should be operated, including:</w:t>
      </w:r>
    </w:p>
    <w:p w14:paraId="03245761" w14:textId="63764B07" w:rsidR="00865F29" w:rsidRPr="00C9335A" w:rsidRDefault="00865F29" w:rsidP="001C4FF2">
      <w:pPr>
        <w:pStyle w:val="ListParagraph"/>
        <w:numPr>
          <w:ilvl w:val="1"/>
          <w:numId w:val="28"/>
        </w:numPr>
        <w:spacing w:line="240" w:lineRule="auto"/>
        <w:rPr>
          <w:rFonts w:eastAsia="Times New Roman" w:cs="Arial"/>
        </w:rPr>
      </w:pPr>
      <w:r w:rsidRPr="00C9335A">
        <w:rPr>
          <w:rFonts w:eastAsia="Times New Roman" w:cs="Arial"/>
        </w:rPr>
        <w:t>how to assess whether any patients would not be suitable for the</w:t>
      </w:r>
      <w:r w:rsidR="000541A0">
        <w:rPr>
          <w:rFonts w:eastAsia="Times New Roman" w:cs="Arial"/>
        </w:rPr>
        <w:t xml:space="preserve"> </w:t>
      </w:r>
      <w:r w:rsidRPr="00C9335A">
        <w:rPr>
          <w:rFonts w:eastAsia="Times New Roman" w:cs="Arial"/>
        </w:rPr>
        <w:t>format due to their clinical risk, vulnerability or other factors; and</w:t>
      </w:r>
    </w:p>
    <w:p w14:paraId="314E54F6" w14:textId="3683B596" w:rsidR="00865F29" w:rsidRPr="00C9335A" w:rsidRDefault="00865F29" w:rsidP="001C4FF2">
      <w:pPr>
        <w:pStyle w:val="ListParagraph"/>
        <w:numPr>
          <w:ilvl w:val="1"/>
          <w:numId w:val="28"/>
        </w:numPr>
        <w:spacing w:line="240" w:lineRule="auto"/>
        <w:rPr>
          <w:rFonts w:eastAsia="Times New Roman" w:cs="Arial"/>
        </w:rPr>
      </w:pPr>
      <w:r w:rsidRPr="00C9335A">
        <w:rPr>
          <w:rFonts w:eastAsia="Times New Roman" w:cs="Arial"/>
        </w:rPr>
        <w:t>how to manage situations when it becomes evident during the</w:t>
      </w:r>
      <w:r w:rsidR="000541A0">
        <w:rPr>
          <w:rFonts w:eastAsia="Times New Roman" w:cs="Arial"/>
        </w:rPr>
        <w:t xml:space="preserve"> </w:t>
      </w:r>
      <w:r w:rsidRPr="00C9335A">
        <w:rPr>
          <w:rFonts w:eastAsia="Times New Roman" w:cs="Arial"/>
        </w:rPr>
        <w:t>appointment that the format is unsuitable for the patient; and</w:t>
      </w:r>
    </w:p>
    <w:p w14:paraId="1188CC6B" w14:textId="77777777" w:rsidR="00AE24BD" w:rsidRDefault="00865F29" w:rsidP="00865F29">
      <w:pPr>
        <w:pStyle w:val="ListParagraph"/>
        <w:numPr>
          <w:ilvl w:val="0"/>
          <w:numId w:val="15"/>
        </w:numPr>
        <w:spacing w:line="240" w:lineRule="auto"/>
        <w:rPr>
          <w:rFonts w:eastAsia="Times New Roman" w:cs="Arial"/>
        </w:rPr>
      </w:pPr>
      <w:r w:rsidRPr="00C9335A">
        <w:rPr>
          <w:rFonts w:eastAsia="Times New Roman" w:cs="Arial"/>
        </w:rPr>
        <w:t>ensure that staff involved in any components of the sight test (including</w:t>
      </w:r>
      <w:r w:rsidR="000541A0">
        <w:rPr>
          <w:rFonts w:eastAsia="Times New Roman" w:cs="Arial"/>
        </w:rPr>
        <w:t xml:space="preserve"> </w:t>
      </w:r>
      <w:r w:rsidRPr="00C9335A">
        <w:rPr>
          <w:rFonts w:eastAsia="Times New Roman" w:cs="Arial"/>
        </w:rPr>
        <w:t>those that are assisting optometrists or those that optometrists delegat</w:t>
      </w:r>
      <w:r w:rsidR="00C54A56">
        <w:rPr>
          <w:rFonts w:eastAsia="Times New Roman" w:cs="Arial"/>
        </w:rPr>
        <w:t xml:space="preserve">e </w:t>
      </w:r>
      <w:r w:rsidRPr="00C9335A">
        <w:rPr>
          <w:rFonts w:eastAsia="Times New Roman" w:cs="Arial"/>
        </w:rPr>
        <w:t>to) are appropriately trained and qualified.</w:t>
      </w:r>
    </w:p>
    <w:p w14:paraId="571342B7" w14:textId="77777777" w:rsidR="00AE24BD" w:rsidRDefault="00AE24BD" w:rsidP="00C9335A">
      <w:pPr>
        <w:pStyle w:val="ListParagraph"/>
        <w:spacing w:line="240" w:lineRule="auto"/>
        <w:rPr>
          <w:rFonts w:eastAsia="Times New Roman" w:cs="Arial"/>
        </w:rPr>
      </w:pPr>
    </w:p>
    <w:p w14:paraId="606A0AC9" w14:textId="6D545379" w:rsidR="00865F29" w:rsidRPr="00C9335A" w:rsidRDefault="00865F29" w:rsidP="00AE24BD">
      <w:pPr>
        <w:spacing w:line="240" w:lineRule="auto"/>
        <w:rPr>
          <w:rFonts w:eastAsia="Times New Roman" w:cs="Arial"/>
        </w:rPr>
      </w:pPr>
      <w:r w:rsidRPr="00C9335A">
        <w:rPr>
          <w:rFonts w:eastAsia="Times New Roman" w:cs="Arial"/>
        </w:rPr>
        <w:t>17. Both the business registrant and the optometrist have a responsibility to:</w:t>
      </w:r>
    </w:p>
    <w:p w14:paraId="77494765" w14:textId="3C0EEEC8" w:rsidR="00865F29" w:rsidRPr="00C9335A" w:rsidRDefault="00865F29" w:rsidP="00C9335A">
      <w:pPr>
        <w:pStyle w:val="ListParagraph"/>
        <w:numPr>
          <w:ilvl w:val="0"/>
          <w:numId w:val="15"/>
        </w:numPr>
        <w:spacing w:line="240" w:lineRule="auto"/>
        <w:rPr>
          <w:rFonts w:eastAsia="Times New Roman" w:cs="Arial"/>
        </w:rPr>
      </w:pPr>
      <w:r w:rsidRPr="00C9335A">
        <w:rPr>
          <w:rFonts w:eastAsia="Times New Roman" w:cs="Arial"/>
        </w:rPr>
        <w:t>be able to clinically justify the reasons for any separation of sight test</w:t>
      </w:r>
      <w:r w:rsidR="00AE24BD">
        <w:rPr>
          <w:rFonts w:eastAsia="Times New Roman" w:cs="Arial"/>
        </w:rPr>
        <w:t xml:space="preserve"> </w:t>
      </w:r>
      <w:r w:rsidRPr="00C9335A">
        <w:rPr>
          <w:rFonts w:eastAsia="Times New Roman" w:cs="Arial"/>
        </w:rPr>
        <w:t>components by a significant period of time (e.g. where it was not possible</w:t>
      </w:r>
      <w:r w:rsidR="00AE24BD">
        <w:rPr>
          <w:rFonts w:eastAsia="Times New Roman" w:cs="Arial"/>
        </w:rPr>
        <w:t xml:space="preserve"> </w:t>
      </w:r>
      <w:r w:rsidRPr="00C9335A">
        <w:rPr>
          <w:rFonts w:eastAsia="Times New Roman" w:cs="Arial"/>
        </w:rPr>
        <w:t>to complete the test in a single appointment);</w:t>
      </w:r>
    </w:p>
    <w:p w14:paraId="4FFE1047" w14:textId="6406942B"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ensure that all relevant legal and regulatory requirements are complied</w:t>
      </w:r>
      <w:r w:rsidR="00AE24BD">
        <w:rPr>
          <w:rFonts w:eastAsia="Times New Roman" w:cs="Arial"/>
        </w:rPr>
        <w:t xml:space="preserve"> </w:t>
      </w:r>
      <w:r w:rsidRPr="00C9335A">
        <w:rPr>
          <w:rFonts w:eastAsia="Times New Roman" w:cs="Arial"/>
        </w:rPr>
        <w:t>with including ensuring that a spectacles prescription is not issued until all</w:t>
      </w:r>
      <w:r w:rsidR="00AE24BD">
        <w:rPr>
          <w:rFonts w:eastAsia="Times New Roman" w:cs="Arial"/>
        </w:rPr>
        <w:t xml:space="preserve"> </w:t>
      </w:r>
      <w:r w:rsidRPr="00C9335A">
        <w:rPr>
          <w:rFonts w:eastAsia="Times New Roman" w:cs="Arial"/>
        </w:rPr>
        <w:t>statutory components of the sight test are complete;</w:t>
      </w:r>
    </w:p>
    <w:p w14:paraId="1F9D2A92" w14:textId="12E447C8"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communicate with patients to ensure that they understand the format of</w:t>
      </w:r>
      <w:r w:rsidR="00AE24BD">
        <w:rPr>
          <w:rFonts w:eastAsia="Times New Roman" w:cs="Arial"/>
        </w:rPr>
        <w:t xml:space="preserve"> </w:t>
      </w:r>
      <w:r w:rsidRPr="00C9335A">
        <w:rPr>
          <w:rFonts w:eastAsia="Times New Roman" w:cs="Arial"/>
        </w:rPr>
        <w:t>sight test they are being offered prior to the appointment or before</w:t>
      </w:r>
      <w:r w:rsidR="00AE24BD">
        <w:rPr>
          <w:rFonts w:eastAsia="Times New Roman" w:cs="Arial"/>
        </w:rPr>
        <w:t xml:space="preserve"> </w:t>
      </w:r>
      <w:r w:rsidRPr="00C9335A">
        <w:rPr>
          <w:rFonts w:eastAsia="Times New Roman" w:cs="Arial"/>
        </w:rPr>
        <w:t>beginning the sight test so that they can exercise choice and appropriately</w:t>
      </w:r>
      <w:r w:rsidR="00AE24BD">
        <w:rPr>
          <w:rFonts w:eastAsia="Times New Roman" w:cs="Arial"/>
        </w:rPr>
        <w:t xml:space="preserve"> </w:t>
      </w:r>
      <w:r w:rsidRPr="00C9335A">
        <w:rPr>
          <w:rFonts w:eastAsia="Times New Roman" w:cs="Arial"/>
        </w:rPr>
        <w:t>give informed consent (or otherwise);</w:t>
      </w:r>
    </w:p>
    <w:p w14:paraId="6B76D6F7" w14:textId="6C927767"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consider the needs of patients in vulnerable circumstances, including:</w:t>
      </w:r>
    </w:p>
    <w:p w14:paraId="2A5E260C" w14:textId="1CEB674C" w:rsidR="00865F29" w:rsidRPr="00C9335A" w:rsidRDefault="00865F29" w:rsidP="00C9335A">
      <w:pPr>
        <w:pStyle w:val="ListParagraph"/>
        <w:numPr>
          <w:ilvl w:val="1"/>
          <w:numId w:val="22"/>
        </w:numPr>
        <w:spacing w:line="240" w:lineRule="auto"/>
        <w:rPr>
          <w:rFonts w:eastAsia="Times New Roman" w:cs="Arial"/>
        </w:rPr>
      </w:pPr>
      <w:r w:rsidRPr="00C9335A">
        <w:rPr>
          <w:rFonts w:eastAsia="Times New Roman" w:cs="Arial"/>
        </w:rPr>
        <w:t>some patients may need additional support in understanding what</w:t>
      </w:r>
      <w:r w:rsidR="00DF71AB">
        <w:rPr>
          <w:rFonts w:eastAsia="Times New Roman" w:cs="Arial"/>
        </w:rPr>
        <w:t xml:space="preserve"> </w:t>
      </w:r>
      <w:r w:rsidRPr="00C9335A">
        <w:rPr>
          <w:rFonts w:eastAsia="Times New Roman" w:cs="Arial"/>
        </w:rPr>
        <w:t>is being offered to them, or require information in different formats;</w:t>
      </w:r>
    </w:p>
    <w:p w14:paraId="5F1E59F6" w14:textId="347012DB" w:rsidR="00865F29" w:rsidRPr="00C9335A" w:rsidRDefault="00865F29" w:rsidP="00C9335A">
      <w:pPr>
        <w:pStyle w:val="ListParagraph"/>
        <w:numPr>
          <w:ilvl w:val="1"/>
          <w:numId w:val="22"/>
        </w:numPr>
        <w:spacing w:line="240" w:lineRule="auto"/>
        <w:rPr>
          <w:rFonts w:eastAsia="Times New Roman" w:cs="Arial"/>
        </w:rPr>
      </w:pPr>
      <w:r w:rsidRPr="00C9335A">
        <w:rPr>
          <w:rFonts w:eastAsia="Times New Roman" w:cs="Arial"/>
        </w:rPr>
        <w:t>some patients may experience overlapping factors (for example,</w:t>
      </w:r>
      <w:r w:rsidR="00DF71AB">
        <w:rPr>
          <w:rFonts w:eastAsia="Times New Roman" w:cs="Arial"/>
        </w:rPr>
        <w:t xml:space="preserve"> </w:t>
      </w:r>
      <w:r w:rsidRPr="00C9335A">
        <w:rPr>
          <w:rFonts w:eastAsia="Times New Roman" w:cs="Arial"/>
        </w:rPr>
        <w:t>age, disability or socio-economic circumstances) which could affect</w:t>
      </w:r>
      <w:r w:rsidR="00DF71AB">
        <w:rPr>
          <w:rFonts w:eastAsia="Times New Roman" w:cs="Arial"/>
        </w:rPr>
        <w:t xml:space="preserve"> </w:t>
      </w:r>
      <w:r w:rsidRPr="00C9335A">
        <w:rPr>
          <w:rFonts w:eastAsia="Times New Roman" w:cs="Arial"/>
        </w:rPr>
        <w:t>their suitability for different formats of sight test;</w:t>
      </w:r>
    </w:p>
    <w:p w14:paraId="6D955033" w14:textId="1FB9CB61" w:rsidR="00865F29" w:rsidRPr="00C9335A" w:rsidRDefault="00865F29" w:rsidP="00C9335A">
      <w:pPr>
        <w:pStyle w:val="ListParagraph"/>
        <w:numPr>
          <w:ilvl w:val="1"/>
          <w:numId w:val="22"/>
        </w:numPr>
        <w:spacing w:line="240" w:lineRule="auto"/>
        <w:rPr>
          <w:rFonts w:eastAsia="Times New Roman" w:cs="Arial"/>
        </w:rPr>
      </w:pPr>
      <w:r w:rsidRPr="00C9335A">
        <w:rPr>
          <w:rFonts w:eastAsia="Times New Roman" w:cs="Arial"/>
        </w:rPr>
        <w:t>recognise where the format of sight tests disadvantages patients</w:t>
      </w:r>
      <w:r w:rsidR="00DF71AB">
        <w:rPr>
          <w:rFonts w:eastAsia="Times New Roman" w:cs="Arial"/>
        </w:rPr>
        <w:t xml:space="preserve"> </w:t>
      </w:r>
      <w:r w:rsidRPr="00C9335A">
        <w:rPr>
          <w:rFonts w:eastAsia="Times New Roman" w:cs="Arial"/>
        </w:rPr>
        <w:t>who may be less able to engage with remote or technology-enabled</w:t>
      </w:r>
      <w:r w:rsidR="00DF71AB">
        <w:rPr>
          <w:rFonts w:eastAsia="Times New Roman" w:cs="Arial"/>
        </w:rPr>
        <w:t xml:space="preserve"> </w:t>
      </w:r>
      <w:r w:rsidRPr="00C9335A">
        <w:rPr>
          <w:rFonts w:eastAsia="Times New Roman" w:cs="Arial"/>
        </w:rPr>
        <w:t>approaches and consider alternatives for these patients; and</w:t>
      </w:r>
    </w:p>
    <w:p w14:paraId="27742D0A" w14:textId="74E5B3F2"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recognise that different formats of sight test may affect patient experien</w:t>
      </w:r>
      <w:r w:rsidR="00DF71AB">
        <w:rPr>
          <w:rFonts w:eastAsia="Times New Roman" w:cs="Arial"/>
        </w:rPr>
        <w:t xml:space="preserve">ce </w:t>
      </w:r>
      <w:r w:rsidRPr="00C9335A">
        <w:rPr>
          <w:rFonts w:eastAsia="Times New Roman" w:cs="Arial"/>
        </w:rPr>
        <w:t>as well as clinical safety, and that both should be considered when</w:t>
      </w:r>
      <w:r w:rsidR="00DF71AB">
        <w:rPr>
          <w:rFonts w:eastAsia="Times New Roman" w:cs="Arial"/>
        </w:rPr>
        <w:t xml:space="preserve"> </w:t>
      </w:r>
      <w:r w:rsidRPr="00C9335A">
        <w:rPr>
          <w:rFonts w:eastAsia="Times New Roman" w:cs="Arial"/>
        </w:rPr>
        <w:t>determining whether a format is appropriate.</w:t>
      </w:r>
    </w:p>
    <w:p w14:paraId="2268982E" w14:textId="77777777" w:rsidR="00C54A56" w:rsidRDefault="00C54A56" w:rsidP="00865F29">
      <w:pPr>
        <w:spacing w:line="240" w:lineRule="auto"/>
        <w:rPr>
          <w:rFonts w:eastAsia="Times New Roman" w:cs="Arial"/>
        </w:rPr>
      </w:pPr>
    </w:p>
    <w:p w14:paraId="0BAF971A" w14:textId="5A2D43EE" w:rsidR="00865F29" w:rsidRPr="00C9335A" w:rsidRDefault="00865F29" w:rsidP="00865F29">
      <w:pPr>
        <w:spacing w:line="240" w:lineRule="auto"/>
        <w:rPr>
          <w:rFonts w:eastAsia="Times New Roman" w:cs="Arial"/>
        </w:rPr>
      </w:pPr>
      <w:r w:rsidRPr="00C9335A">
        <w:rPr>
          <w:rFonts w:eastAsia="Times New Roman" w:cs="Arial"/>
        </w:rPr>
        <w:lastRenderedPageBreak/>
        <w:t>18. An individual registrant must make the care of their patients their first and</w:t>
      </w:r>
      <w:r w:rsidR="00DF71AB">
        <w:rPr>
          <w:rFonts w:eastAsia="Times New Roman" w:cs="Arial"/>
        </w:rPr>
        <w:t xml:space="preserve"> </w:t>
      </w:r>
      <w:r w:rsidRPr="00C9335A">
        <w:rPr>
          <w:rFonts w:eastAsia="Times New Roman" w:cs="Arial"/>
        </w:rPr>
        <w:t>overriding concern. An individual registrant must exercise professional</w:t>
      </w:r>
      <w:r w:rsidR="00DF71AB">
        <w:rPr>
          <w:rFonts w:eastAsia="Times New Roman" w:cs="Arial"/>
        </w:rPr>
        <w:t xml:space="preserve"> </w:t>
      </w:r>
      <w:r w:rsidRPr="00C9335A">
        <w:rPr>
          <w:rFonts w:eastAsia="Times New Roman" w:cs="Arial"/>
        </w:rPr>
        <w:t>judgement as to what equipment, products and technology to use to help them</w:t>
      </w:r>
      <w:r w:rsidR="00DF71AB">
        <w:rPr>
          <w:rFonts w:eastAsia="Times New Roman" w:cs="Arial"/>
        </w:rPr>
        <w:t xml:space="preserve"> </w:t>
      </w:r>
      <w:r w:rsidRPr="00C9335A">
        <w:rPr>
          <w:rFonts w:eastAsia="Times New Roman" w:cs="Arial"/>
        </w:rPr>
        <w:t>to assess each patient’s needs, and the most appropriate way in which to</w:t>
      </w:r>
      <w:r w:rsidR="00DF71AB">
        <w:rPr>
          <w:rFonts w:eastAsia="Times New Roman" w:cs="Arial"/>
        </w:rPr>
        <w:t xml:space="preserve"> </w:t>
      </w:r>
      <w:r w:rsidRPr="00C9335A">
        <w:rPr>
          <w:rFonts w:eastAsia="Times New Roman" w:cs="Arial"/>
        </w:rPr>
        <w:t>conduct a sight test, particularly when separating components by time, person</w:t>
      </w:r>
      <w:r w:rsidR="00DF71AB">
        <w:rPr>
          <w:rFonts w:eastAsia="Times New Roman" w:cs="Arial"/>
        </w:rPr>
        <w:t xml:space="preserve"> </w:t>
      </w:r>
      <w:r w:rsidRPr="00C9335A">
        <w:rPr>
          <w:rFonts w:eastAsia="Times New Roman" w:cs="Arial"/>
        </w:rPr>
        <w:t>and/or place. In exercising their professional judgement, individual registrants</w:t>
      </w:r>
      <w:r w:rsidR="00DF71AB">
        <w:rPr>
          <w:rFonts w:eastAsia="Times New Roman" w:cs="Arial"/>
        </w:rPr>
        <w:t xml:space="preserve"> </w:t>
      </w:r>
      <w:r w:rsidRPr="00C9335A">
        <w:rPr>
          <w:rFonts w:eastAsia="Times New Roman" w:cs="Arial"/>
        </w:rPr>
        <w:t>should take account of:</w:t>
      </w:r>
    </w:p>
    <w:p w14:paraId="5E5C7F33" w14:textId="347C6957"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the nature of any specific clinical risks (for example, the patient’s age,</w:t>
      </w:r>
      <w:r w:rsidR="00831A65">
        <w:rPr>
          <w:rFonts w:eastAsia="Times New Roman" w:cs="Arial"/>
        </w:rPr>
        <w:t xml:space="preserve"> </w:t>
      </w:r>
      <w:r w:rsidRPr="00C9335A">
        <w:rPr>
          <w:rFonts w:eastAsia="Times New Roman" w:cs="Arial"/>
        </w:rPr>
        <w:t>family history, pre-existing medical conditions and any current symptoms);</w:t>
      </w:r>
    </w:p>
    <w:p w14:paraId="1D88AC9C" w14:textId="4DB054D9"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patient vulnerability</w:t>
      </w:r>
      <w:r w:rsidR="006222E2">
        <w:rPr>
          <w:rStyle w:val="FootnoteReference"/>
          <w:rFonts w:eastAsia="Times New Roman" w:cs="Arial"/>
        </w:rPr>
        <w:footnoteReference w:id="13"/>
      </w:r>
      <w:r w:rsidRPr="00C9335A">
        <w:rPr>
          <w:rFonts w:eastAsia="Times New Roman" w:cs="Arial"/>
        </w:rPr>
        <w:t>;</w:t>
      </w:r>
    </w:p>
    <w:p w14:paraId="1F52916C" w14:textId="7E4889D5"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relevant clinical advice;</w:t>
      </w:r>
    </w:p>
    <w:p w14:paraId="3DA1B147" w14:textId="3E83D08D"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advice from the optical professional bodies;</w:t>
      </w:r>
    </w:p>
    <w:p w14:paraId="42CB0FCA" w14:textId="5CC91457"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advice from other relevant regulators, such as the Medicines an</w:t>
      </w:r>
      <w:r w:rsidR="00831A65">
        <w:rPr>
          <w:rFonts w:eastAsia="Times New Roman" w:cs="Arial"/>
        </w:rPr>
        <w:t xml:space="preserve">d </w:t>
      </w:r>
      <w:r w:rsidRPr="00C9335A">
        <w:rPr>
          <w:rFonts w:eastAsia="Times New Roman" w:cs="Arial"/>
        </w:rPr>
        <w:t>Healthcare products Regulatory Agency (MHRA);</w:t>
      </w:r>
    </w:p>
    <w:p w14:paraId="03299513" w14:textId="2B0665FA"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current good practice in the use of technology to inform the care provided;</w:t>
      </w:r>
    </w:p>
    <w:p w14:paraId="1667287A" w14:textId="052B6FB8"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their ability to use the format of sight test in line with our standards of</w:t>
      </w:r>
      <w:r w:rsidR="00831A65">
        <w:rPr>
          <w:rFonts w:eastAsia="Times New Roman" w:cs="Arial"/>
        </w:rPr>
        <w:t xml:space="preserve"> </w:t>
      </w:r>
      <w:r w:rsidRPr="00C9335A">
        <w:rPr>
          <w:rFonts w:eastAsia="Times New Roman" w:cs="Arial"/>
        </w:rPr>
        <w:t>practice;</w:t>
      </w:r>
    </w:p>
    <w:p w14:paraId="2B971AA7" w14:textId="790D5DF7"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joint regulatory guidance on remote consultation and prescribing:</w:t>
      </w:r>
      <w:r w:rsidR="00831A65">
        <w:rPr>
          <w:rFonts w:eastAsia="Times New Roman" w:cs="Arial"/>
        </w:rPr>
        <w:t xml:space="preserve"> </w:t>
      </w:r>
      <w:r w:rsidRPr="00C9335A">
        <w:rPr>
          <w:rFonts w:eastAsia="Times New Roman" w:cs="Arial"/>
        </w:rPr>
        <w:t>https://optical.org/resource/high-level-principles-for-remote-prescribingpdf.html; and</w:t>
      </w:r>
    </w:p>
    <w:p w14:paraId="5EE653EE" w14:textId="6E0F6F74"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public health advice at the time in question.</w:t>
      </w:r>
    </w:p>
    <w:p w14:paraId="11378966" w14:textId="77777777" w:rsidR="00C54A56" w:rsidRDefault="00C54A56" w:rsidP="00865F29">
      <w:pPr>
        <w:spacing w:line="240" w:lineRule="auto"/>
        <w:rPr>
          <w:rFonts w:eastAsia="Times New Roman" w:cs="Arial"/>
        </w:rPr>
      </w:pPr>
    </w:p>
    <w:p w14:paraId="353206BF" w14:textId="314B0238" w:rsidR="00865F29" w:rsidRPr="00C9335A" w:rsidRDefault="00865F29" w:rsidP="00865F29">
      <w:pPr>
        <w:spacing w:line="240" w:lineRule="auto"/>
        <w:rPr>
          <w:rFonts w:eastAsia="Times New Roman" w:cs="Arial"/>
        </w:rPr>
      </w:pPr>
      <w:r w:rsidRPr="00C9335A">
        <w:rPr>
          <w:rFonts w:eastAsia="Times New Roman" w:cs="Arial"/>
        </w:rPr>
        <w:t>19. We recognise that not all optical businesses are registered with us and</w:t>
      </w:r>
      <w:r w:rsidR="00831A65">
        <w:rPr>
          <w:rFonts w:eastAsia="Times New Roman" w:cs="Arial"/>
        </w:rPr>
        <w:t xml:space="preserve"> </w:t>
      </w:r>
      <w:r w:rsidRPr="00C9335A">
        <w:rPr>
          <w:rFonts w:eastAsia="Times New Roman" w:cs="Arial"/>
        </w:rPr>
        <w:t>therefore cannot be held to account through our processes. However, the</w:t>
      </w:r>
      <w:r w:rsidR="00831A65">
        <w:rPr>
          <w:rFonts w:eastAsia="Times New Roman" w:cs="Arial"/>
        </w:rPr>
        <w:t xml:space="preserve"> </w:t>
      </w:r>
      <w:r w:rsidRPr="00C9335A">
        <w:rPr>
          <w:rFonts w:eastAsia="Times New Roman" w:cs="Arial"/>
        </w:rPr>
        <w:t>introduction to our Standards of Practice for Optometrists and Dispensing</w:t>
      </w:r>
      <w:r w:rsidR="00831A65">
        <w:rPr>
          <w:rFonts w:eastAsia="Times New Roman" w:cs="Arial"/>
        </w:rPr>
        <w:t xml:space="preserve"> </w:t>
      </w:r>
      <w:r w:rsidRPr="00C9335A">
        <w:rPr>
          <w:rFonts w:eastAsia="Times New Roman" w:cs="Arial"/>
        </w:rPr>
        <w:t>Opticians sets out: “You are professionally accountable and personally</w:t>
      </w:r>
      <w:r w:rsidR="00831A65">
        <w:rPr>
          <w:rFonts w:eastAsia="Times New Roman" w:cs="Arial"/>
        </w:rPr>
        <w:t xml:space="preserve"> </w:t>
      </w:r>
      <w:r w:rsidRPr="00C9335A">
        <w:rPr>
          <w:rFonts w:eastAsia="Times New Roman" w:cs="Arial"/>
        </w:rPr>
        <w:t>responsible for your practice and for what you do or do not do, no matter what</w:t>
      </w:r>
      <w:r w:rsidR="00831A65">
        <w:rPr>
          <w:rFonts w:eastAsia="Times New Roman" w:cs="Arial"/>
        </w:rPr>
        <w:t xml:space="preserve"> </w:t>
      </w:r>
      <w:r w:rsidRPr="00C9335A">
        <w:rPr>
          <w:rFonts w:eastAsia="Times New Roman" w:cs="Arial"/>
        </w:rPr>
        <w:t>direction or guidance you are given by an employer or colleague. This means</w:t>
      </w:r>
      <w:r w:rsidR="00831A65">
        <w:rPr>
          <w:rFonts w:eastAsia="Times New Roman" w:cs="Arial"/>
        </w:rPr>
        <w:t xml:space="preserve"> </w:t>
      </w:r>
      <w:r w:rsidRPr="00C9335A">
        <w:rPr>
          <w:rFonts w:eastAsia="Times New Roman" w:cs="Arial"/>
        </w:rPr>
        <w:t>you must always be able to justify your decisions and actions.” This applies to</w:t>
      </w:r>
      <w:r w:rsidR="00831A65">
        <w:rPr>
          <w:rFonts w:eastAsia="Times New Roman" w:cs="Arial"/>
        </w:rPr>
        <w:t xml:space="preserve"> </w:t>
      </w:r>
      <w:r w:rsidRPr="00C9335A">
        <w:rPr>
          <w:rFonts w:eastAsia="Times New Roman" w:cs="Arial"/>
        </w:rPr>
        <w:t>all registrants, irrespective of where they are working.</w:t>
      </w:r>
    </w:p>
    <w:p w14:paraId="1F6E968D" w14:textId="77777777" w:rsidR="00C54A56" w:rsidRDefault="00C54A56" w:rsidP="00865F29">
      <w:pPr>
        <w:spacing w:line="240" w:lineRule="auto"/>
        <w:rPr>
          <w:rFonts w:eastAsia="Times New Roman" w:cs="Arial"/>
        </w:rPr>
      </w:pPr>
    </w:p>
    <w:p w14:paraId="169A6858" w14:textId="77777777" w:rsidR="006E7B32" w:rsidRDefault="006E7B32" w:rsidP="00865F29">
      <w:pPr>
        <w:spacing w:line="240" w:lineRule="auto"/>
        <w:rPr>
          <w:rFonts w:eastAsia="Times New Roman" w:cs="Arial"/>
          <w:b/>
          <w:bCs/>
          <w:sz w:val="24"/>
          <w:szCs w:val="24"/>
        </w:rPr>
      </w:pPr>
    </w:p>
    <w:p w14:paraId="5B39A9EC" w14:textId="17AE5909" w:rsidR="00865F29" w:rsidRPr="00C9335A" w:rsidRDefault="00865F29" w:rsidP="00865F29">
      <w:pPr>
        <w:spacing w:line="240" w:lineRule="auto"/>
        <w:rPr>
          <w:rFonts w:eastAsia="Times New Roman" w:cs="Arial"/>
          <w:b/>
          <w:bCs/>
        </w:rPr>
      </w:pPr>
      <w:r w:rsidRPr="00065998">
        <w:rPr>
          <w:rFonts w:eastAsia="Times New Roman" w:cs="Arial"/>
          <w:b/>
          <w:bCs/>
          <w:sz w:val="24"/>
          <w:szCs w:val="24"/>
        </w:rPr>
        <w:t>Section 5 – Standards of practice</w:t>
      </w:r>
    </w:p>
    <w:p w14:paraId="40C7D571" w14:textId="77777777" w:rsidR="00C54A56" w:rsidRDefault="00C54A56" w:rsidP="00865F29">
      <w:pPr>
        <w:spacing w:line="240" w:lineRule="auto"/>
        <w:rPr>
          <w:rFonts w:eastAsia="Times New Roman" w:cs="Arial"/>
        </w:rPr>
      </w:pPr>
    </w:p>
    <w:p w14:paraId="2C7C1709" w14:textId="7BD7812E" w:rsidR="00865F29" w:rsidRPr="00C9335A" w:rsidRDefault="00865F29" w:rsidP="00865F29">
      <w:pPr>
        <w:spacing w:line="240" w:lineRule="auto"/>
        <w:rPr>
          <w:rFonts w:eastAsia="Times New Roman" w:cs="Arial"/>
        </w:rPr>
      </w:pPr>
      <w:r w:rsidRPr="00C9335A">
        <w:rPr>
          <w:rFonts w:eastAsia="Times New Roman" w:cs="Arial"/>
        </w:rPr>
        <w:t>20. Our standards set out the key principles that registrants must follow to keep</w:t>
      </w:r>
      <w:r w:rsidR="00831A65">
        <w:rPr>
          <w:rFonts w:eastAsia="Times New Roman" w:cs="Arial"/>
        </w:rPr>
        <w:t xml:space="preserve"> </w:t>
      </w:r>
      <w:r w:rsidRPr="00C9335A">
        <w:rPr>
          <w:rFonts w:eastAsia="Times New Roman" w:cs="Arial"/>
        </w:rPr>
        <w:t>themselves, those they lead or manage, and those they care for, safe. The</w:t>
      </w:r>
      <w:r w:rsidR="00831A65">
        <w:rPr>
          <w:rFonts w:eastAsia="Times New Roman" w:cs="Arial"/>
        </w:rPr>
        <w:t xml:space="preserve"> </w:t>
      </w:r>
      <w:r w:rsidRPr="00C9335A">
        <w:rPr>
          <w:rFonts w:eastAsia="Times New Roman" w:cs="Arial"/>
        </w:rPr>
        <w:t>standards are as follows:</w:t>
      </w:r>
    </w:p>
    <w:p w14:paraId="3A57C655" w14:textId="6A1B0EA3" w:rsidR="00865F29" w:rsidRPr="00C9335A" w:rsidRDefault="00865F29" w:rsidP="00C9335A">
      <w:pPr>
        <w:pStyle w:val="ListParagraph"/>
        <w:numPr>
          <w:ilvl w:val="0"/>
          <w:numId w:val="20"/>
        </w:numPr>
        <w:spacing w:line="240" w:lineRule="auto"/>
        <w:rPr>
          <w:rFonts w:eastAsia="Times New Roman" w:cs="Arial"/>
        </w:rPr>
      </w:pPr>
      <w:r w:rsidRPr="00C9335A">
        <w:rPr>
          <w:rFonts w:eastAsia="Times New Roman" w:cs="Arial"/>
        </w:rPr>
        <w:t>Standards of Practice for Optometrists and Dispensing Opticians –</w:t>
      </w:r>
      <w:r w:rsidR="00831A65">
        <w:rPr>
          <w:rFonts w:eastAsia="Times New Roman" w:cs="Arial"/>
        </w:rPr>
        <w:t xml:space="preserve"> </w:t>
      </w:r>
      <w:r w:rsidRPr="00C9335A">
        <w:rPr>
          <w:rFonts w:eastAsia="Times New Roman" w:cs="Arial"/>
        </w:rPr>
        <w:t>standards particularly relevant are:</w:t>
      </w:r>
    </w:p>
    <w:p w14:paraId="54608278" w14:textId="03F89389" w:rsidR="00865F29" w:rsidRPr="00C9335A" w:rsidRDefault="00865F29" w:rsidP="001C4FF2">
      <w:pPr>
        <w:pStyle w:val="ListParagraph"/>
        <w:numPr>
          <w:ilvl w:val="0"/>
          <w:numId w:val="25"/>
        </w:numPr>
        <w:spacing w:line="240" w:lineRule="auto"/>
        <w:rPr>
          <w:rFonts w:eastAsia="Times New Roman" w:cs="Arial"/>
        </w:rPr>
      </w:pPr>
      <w:r w:rsidRPr="00C9335A">
        <w:rPr>
          <w:rFonts w:eastAsia="Times New Roman" w:cs="Arial"/>
        </w:rPr>
        <w:t>standard 2 (communicate effectively with your patients);</w:t>
      </w:r>
    </w:p>
    <w:p w14:paraId="7C3EF994" w14:textId="3EEAB5FA" w:rsidR="00865F29" w:rsidRPr="00C9335A" w:rsidRDefault="00865F29" w:rsidP="001C4FF2">
      <w:pPr>
        <w:pStyle w:val="ListParagraph"/>
        <w:numPr>
          <w:ilvl w:val="0"/>
          <w:numId w:val="25"/>
        </w:numPr>
        <w:spacing w:line="240" w:lineRule="auto"/>
        <w:rPr>
          <w:rFonts w:eastAsia="Times New Roman" w:cs="Arial"/>
        </w:rPr>
      </w:pPr>
      <w:r w:rsidRPr="00C9335A">
        <w:rPr>
          <w:rFonts w:eastAsia="Times New Roman" w:cs="Arial"/>
        </w:rPr>
        <w:t>standard 3 (obtain valid consent);</w:t>
      </w:r>
    </w:p>
    <w:p w14:paraId="7FCE8E5B" w14:textId="1AD3F1AC" w:rsidR="00865F29" w:rsidRPr="00C9335A" w:rsidRDefault="00865F29" w:rsidP="001C4FF2">
      <w:pPr>
        <w:pStyle w:val="ListParagraph"/>
        <w:numPr>
          <w:ilvl w:val="0"/>
          <w:numId w:val="25"/>
        </w:numPr>
        <w:spacing w:line="240" w:lineRule="auto"/>
        <w:rPr>
          <w:rFonts w:eastAsia="Times New Roman" w:cs="Arial"/>
        </w:rPr>
      </w:pPr>
      <w:r w:rsidRPr="00C9335A">
        <w:rPr>
          <w:rFonts w:eastAsia="Times New Roman" w:cs="Arial"/>
        </w:rPr>
        <w:t>standard 5 (keep your knowledge and skills up to date – see 5.1 and</w:t>
      </w:r>
      <w:r w:rsidR="00831A65">
        <w:rPr>
          <w:rFonts w:eastAsia="Times New Roman" w:cs="Arial"/>
        </w:rPr>
        <w:t xml:space="preserve"> </w:t>
      </w:r>
      <w:r w:rsidRPr="00C9335A">
        <w:rPr>
          <w:rFonts w:eastAsia="Times New Roman" w:cs="Arial"/>
        </w:rPr>
        <w:t>5.3);</w:t>
      </w:r>
    </w:p>
    <w:p w14:paraId="2FFCC80E" w14:textId="78D906F3" w:rsidR="00865F29" w:rsidRPr="00C9335A" w:rsidRDefault="00865F29" w:rsidP="001C4FF2">
      <w:pPr>
        <w:pStyle w:val="ListParagraph"/>
        <w:numPr>
          <w:ilvl w:val="0"/>
          <w:numId w:val="25"/>
        </w:numPr>
        <w:spacing w:line="240" w:lineRule="auto"/>
        <w:rPr>
          <w:rFonts w:eastAsia="Times New Roman" w:cs="Arial"/>
        </w:rPr>
      </w:pPr>
      <w:r w:rsidRPr="00C9335A">
        <w:rPr>
          <w:rFonts w:eastAsia="Times New Roman" w:cs="Arial"/>
        </w:rPr>
        <w:t>standard 7 (conduct appropriate assessments, examinations,</w:t>
      </w:r>
      <w:r w:rsidR="00831A65">
        <w:rPr>
          <w:rFonts w:eastAsia="Times New Roman" w:cs="Arial"/>
        </w:rPr>
        <w:t xml:space="preserve"> </w:t>
      </w:r>
      <w:r w:rsidRPr="00C9335A">
        <w:rPr>
          <w:rFonts w:eastAsia="Times New Roman" w:cs="Arial"/>
        </w:rPr>
        <w:t>treatments and referrals);</w:t>
      </w:r>
    </w:p>
    <w:p w14:paraId="0F938294" w14:textId="07E3230F" w:rsidR="00865F29" w:rsidRPr="00C9335A" w:rsidRDefault="00865F29" w:rsidP="001C4FF2">
      <w:pPr>
        <w:pStyle w:val="ListParagraph"/>
        <w:numPr>
          <w:ilvl w:val="0"/>
          <w:numId w:val="25"/>
        </w:numPr>
        <w:spacing w:line="240" w:lineRule="auto"/>
        <w:rPr>
          <w:rFonts w:eastAsia="Times New Roman" w:cs="Arial"/>
        </w:rPr>
      </w:pPr>
      <w:r w:rsidRPr="00C9335A">
        <w:rPr>
          <w:rFonts w:eastAsia="Times New Roman" w:cs="Arial"/>
        </w:rPr>
        <w:t>standard 9 (supervision and delegation);</w:t>
      </w:r>
    </w:p>
    <w:p w14:paraId="290511CD" w14:textId="6EBC8D12" w:rsidR="00865F29" w:rsidRPr="00C9335A" w:rsidRDefault="00865F29" w:rsidP="001C4FF2">
      <w:pPr>
        <w:pStyle w:val="ListParagraph"/>
        <w:numPr>
          <w:ilvl w:val="0"/>
          <w:numId w:val="25"/>
        </w:numPr>
        <w:spacing w:line="240" w:lineRule="auto"/>
        <w:rPr>
          <w:rFonts w:eastAsia="Times New Roman" w:cs="Arial"/>
        </w:rPr>
      </w:pPr>
      <w:r w:rsidRPr="00C9335A">
        <w:rPr>
          <w:rFonts w:eastAsia="Times New Roman" w:cs="Arial"/>
        </w:rPr>
        <w:t>standard 12 (ensure a safe environment for your patients); and</w:t>
      </w:r>
    </w:p>
    <w:p w14:paraId="2404FD76" w14:textId="77777777" w:rsidR="00831A65" w:rsidRDefault="00831A65" w:rsidP="00E7590C">
      <w:pPr>
        <w:pStyle w:val="ListParagraph"/>
        <w:spacing w:line="240" w:lineRule="auto"/>
        <w:ind w:left="1080"/>
        <w:rPr>
          <w:rFonts w:eastAsia="Times New Roman" w:cs="Arial"/>
        </w:rPr>
      </w:pPr>
    </w:p>
    <w:p w14:paraId="4288BB7E" w14:textId="18843C2B" w:rsidR="00865F29" w:rsidRPr="00C9335A" w:rsidRDefault="00865F29" w:rsidP="00C9335A">
      <w:pPr>
        <w:pStyle w:val="ListParagraph"/>
        <w:numPr>
          <w:ilvl w:val="0"/>
          <w:numId w:val="24"/>
        </w:numPr>
        <w:spacing w:line="240" w:lineRule="auto"/>
        <w:ind w:left="709"/>
        <w:rPr>
          <w:rFonts w:eastAsia="Times New Roman" w:cs="Arial"/>
        </w:rPr>
      </w:pPr>
      <w:r w:rsidRPr="00C9335A">
        <w:rPr>
          <w:rFonts w:eastAsia="Times New Roman" w:cs="Arial"/>
        </w:rPr>
        <w:t>Standards for Optical Students – standards particularly relevant are:</w:t>
      </w:r>
    </w:p>
    <w:p w14:paraId="128D9855" w14:textId="0146C500" w:rsidR="00865F29" w:rsidRPr="00C9335A" w:rsidRDefault="00865F29" w:rsidP="001C4FF2">
      <w:pPr>
        <w:pStyle w:val="ListParagraph"/>
        <w:numPr>
          <w:ilvl w:val="0"/>
          <w:numId w:val="26"/>
        </w:numPr>
        <w:spacing w:line="240" w:lineRule="auto"/>
        <w:rPr>
          <w:rFonts w:eastAsia="Times New Roman" w:cs="Arial"/>
        </w:rPr>
      </w:pPr>
      <w:r w:rsidRPr="00C9335A">
        <w:rPr>
          <w:rFonts w:eastAsia="Times New Roman" w:cs="Arial"/>
        </w:rPr>
        <w:t>standard 2 (communicate effectively with your patients);</w:t>
      </w:r>
    </w:p>
    <w:p w14:paraId="5D19BA43" w14:textId="414FB26E" w:rsidR="00865F29" w:rsidRPr="00C9335A" w:rsidRDefault="00865F29" w:rsidP="001C4FF2">
      <w:pPr>
        <w:pStyle w:val="ListParagraph"/>
        <w:numPr>
          <w:ilvl w:val="0"/>
          <w:numId w:val="26"/>
        </w:numPr>
        <w:spacing w:line="240" w:lineRule="auto"/>
        <w:rPr>
          <w:rFonts w:eastAsia="Times New Roman" w:cs="Arial"/>
        </w:rPr>
      </w:pPr>
      <w:r w:rsidRPr="00C9335A">
        <w:rPr>
          <w:rFonts w:eastAsia="Times New Roman" w:cs="Arial"/>
        </w:rPr>
        <w:t>standard 3 (obtain valid consent);</w:t>
      </w:r>
    </w:p>
    <w:p w14:paraId="36E6C731" w14:textId="77D73B96" w:rsidR="00865F29" w:rsidRPr="00C9335A" w:rsidRDefault="00865F29" w:rsidP="001C4FF2">
      <w:pPr>
        <w:pStyle w:val="ListParagraph"/>
        <w:numPr>
          <w:ilvl w:val="0"/>
          <w:numId w:val="26"/>
        </w:numPr>
        <w:spacing w:line="240" w:lineRule="auto"/>
        <w:rPr>
          <w:rFonts w:eastAsia="Times New Roman" w:cs="Arial"/>
        </w:rPr>
      </w:pPr>
      <w:r w:rsidRPr="00C9335A">
        <w:rPr>
          <w:rFonts w:eastAsia="Times New Roman" w:cs="Arial"/>
        </w:rPr>
        <w:t>standard 6 (conduct appropriate assessments, examinations,</w:t>
      </w:r>
      <w:r w:rsidR="00C9335A">
        <w:rPr>
          <w:rFonts w:eastAsia="Times New Roman" w:cs="Arial"/>
        </w:rPr>
        <w:t xml:space="preserve"> </w:t>
      </w:r>
      <w:r w:rsidRPr="00C9335A">
        <w:rPr>
          <w:rFonts w:eastAsia="Times New Roman" w:cs="Arial"/>
        </w:rPr>
        <w:t>treatments and referrals under supervision);</w:t>
      </w:r>
    </w:p>
    <w:p w14:paraId="4E747DD7" w14:textId="2F4BBD1D" w:rsidR="00865F29" w:rsidRPr="00C9335A" w:rsidRDefault="00865F29" w:rsidP="001C4FF2">
      <w:pPr>
        <w:pStyle w:val="ListParagraph"/>
        <w:numPr>
          <w:ilvl w:val="0"/>
          <w:numId w:val="26"/>
        </w:numPr>
        <w:spacing w:line="240" w:lineRule="auto"/>
        <w:rPr>
          <w:rFonts w:eastAsia="Times New Roman" w:cs="Arial"/>
        </w:rPr>
      </w:pPr>
      <w:r w:rsidRPr="00C9335A">
        <w:rPr>
          <w:rFonts w:eastAsia="Times New Roman" w:cs="Arial"/>
        </w:rPr>
        <w:t>standard 8 (supervision and delegation);</w:t>
      </w:r>
    </w:p>
    <w:p w14:paraId="660C6F2E" w14:textId="72E1AD13" w:rsidR="00865F29" w:rsidRPr="00C9335A" w:rsidRDefault="00865F29" w:rsidP="001C4FF2">
      <w:pPr>
        <w:pStyle w:val="ListParagraph"/>
        <w:numPr>
          <w:ilvl w:val="0"/>
          <w:numId w:val="26"/>
        </w:numPr>
        <w:spacing w:line="240" w:lineRule="auto"/>
        <w:rPr>
          <w:rFonts w:eastAsia="Times New Roman" w:cs="Arial"/>
        </w:rPr>
      </w:pPr>
      <w:r w:rsidRPr="00C9335A">
        <w:rPr>
          <w:rFonts w:eastAsia="Times New Roman" w:cs="Arial"/>
        </w:rPr>
        <w:t>standard 11 (ensure a safe environment for your patients); and</w:t>
      </w:r>
    </w:p>
    <w:p w14:paraId="1AD84088" w14:textId="77777777" w:rsidR="00C9335A" w:rsidRDefault="00C9335A" w:rsidP="00E7590C">
      <w:pPr>
        <w:pStyle w:val="ListParagraph"/>
        <w:spacing w:line="240" w:lineRule="auto"/>
        <w:ind w:left="1080"/>
        <w:rPr>
          <w:rFonts w:eastAsia="Times New Roman" w:cs="Arial"/>
        </w:rPr>
      </w:pPr>
    </w:p>
    <w:p w14:paraId="06121BE5" w14:textId="65B9900D" w:rsidR="00865F29" w:rsidRPr="00C9335A" w:rsidRDefault="00865F29" w:rsidP="00C9335A">
      <w:pPr>
        <w:pStyle w:val="ListParagraph"/>
        <w:numPr>
          <w:ilvl w:val="0"/>
          <w:numId w:val="24"/>
        </w:numPr>
        <w:spacing w:line="240" w:lineRule="auto"/>
        <w:ind w:left="709"/>
        <w:rPr>
          <w:rFonts w:eastAsia="Times New Roman" w:cs="Arial"/>
        </w:rPr>
      </w:pPr>
      <w:r w:rsidRPr="00C9335A">
        <w:rPr>
          <w:rFonts w:eastAsia="Times New Roman" w:cs="Arial"/>
        </w:rPr>
        <w:lastRenderedPageBreak/>
        <w:t>Standards for Optical Businesses – standards particularly relevant are:</w:t>
      </w:r>
    </w:p>
    <w:p w14:paraId="1CFB569B" w14:textId="4461E1DD" w:rsidR="00865F29" w:rsidRPr="00C9335A" w:rsidRDefault="00865F29" w:rsidP="001C4FF2">
      <w:pPr>
        <w:pStyle w:val="ListParagraph"/>
        <w:numPr>
          <w:ilvl w:val="0"/>
          <w:numId w:val="27"/>
        </w:numPr>
        <w:spacing w:line="240" w:lineRule="auto"/>
        <w:rPr>
          <w:rFonts w:eastAsia="Times New Roman" w:cs="Arial"/>
        </w:rPr>
      </w:pPr>
      <w:r w:rsidRPr="00C9335A">
        <w:rPr>
          <w:rFonts w:eastAsia="Times New Roman" w:cs="Arial"/>
        </w:rPr>
        <w:t>standard 1.1.6: ensure that when introducing technological</w:t>
      </w:r>
      <w:r w:rsidR="00C9335A">
        <w:rPr>
          <w:rFonts w:eastAsia="Times New Roman" w:cs="Arial"/>
        </w:rPr>
        <w:t xml:space="preserve"> </w:t>
      </w:r>
      <w:r w:rsidRPr="00C9335A">
        <w:rPr>
          <w:rFonts w:eastAsia="Times New Roman" w:cs="Arial"/>
        </w:rPr>
        <w:t>interventions, including artificial intelligence (AI) and machine learning</w:t>
      </w:r>
      <w:r w:rsidR="00C9335A">
        <w:rPr>
          <w:rFonts w:eastAsia="Times New Roman" w:cs="Arial"/>
        </w:rPr>
        <w:t xml:space="preserve">, </w:t>
      </w:r>
      <w:r w:rsidRPr="00C9335A">
        <w:rPr>
          <w:rFonts w:eastAsia="Times New Roman" w:cs="Arial"/>
        </w:rPr>
        <w:t>they do not compromise patient care, and that professional standard</w:t>
      </w:r>
      <w:r w:rsidR="00C9335A">
        <w:rPr>
          <w:rFonts w:eastAsia="Times New Roman" w:cs="Arial"/>
        </w:rPr>
        <w:t xml:space="preserve">s </w:t>
      </w:r>
      <w:r w:rsidRPr="00C9335A">
        <w:rPr>
          <w:rFonts w:eastAsia="Times New Roman" w:cs="Arial"/>
        </w:rPr>
        <w:t>continue to be met;</w:t>
      </w:r>
    </w:p>
    <w:p w14:paraId="1C544942" w14:textId="5E4D50CE" w:rsidR="00865F29" w:rsidRPr="00C9335A" w:rsidRDefault="00865F29" w:rsidP="001C4FF2">
      <w:pPr>
        <w:pStyle w:val="ListParagraph"/>
        <w:numPr>
          <w:ilvl w:val="0"/>
          <w:numId w:val="27"/>
        </w:numPr>
        <w:spacing w:line="240" w:lineRule="auto"/>
        <w:rPr>
          <w:rFonts w:eastAsia="Times New Roman" w:cs="Arial"/>
        </w:rPr>
      </w:pPr>
      <w:r w:rsidRPr="00C9335A">
        <w:rPr>
          <w:rFonts w:eastAsia="Times New Roman" w:cs="Arial"/>
        </w:rPr>
        <w:t>standard 1.2.4: only provides, promotes and utilises equipment,</w:t>
      </w:r>
      <w:r w:rsidR="00C9335A">
        <w:rPr>
          <w:rFonts w:eastAsia="Times New Roman" w:cs="Arial"/>
        </w:rPr>
        <w:t xml:space="preserve"> </w:t>
      </w:r>
      <w:r w:rsidRPr="00C9335A">
        <w:rPr>
          <w:rFonts w:eastAsia="Times New Roman" w:cs="Arial"/>
        </w:rPr>
        <w:t>medications and medical devices (including software and other</w:t>
      </w:r>
      <w:r w:rsidR="00C9335A">
        <w:rPr>
          <w:rFonts w:eastAsia="Times New Roman" w:cs="Arial"/>
        </w:rPr>
        <w:t xml:space="preserve"> </w:t>
      </w:r>
      <w:r w:rsidRPr="00C9335A">
        <w:rPr>
          <w:rFonts w:eastAsia="Times New Roman" w:cs="Arial"/>
        </w:rPr>
        <w:t>technologies) that are fit for their intended use, hygienic and in a goo</w:t>
      </w:r>
      <w:r w:rsidR="00C9335A">
        <w:rPr>
          <w:rFonts w:eastAsia="Times New Roman" w:cs="Arial"/>
        </w:rPr>
        <w:t xml:space="preserve">d </w:t>
      </w:r>
      <w:r w:rsidRPr="00C9335A">
        <w:rPr>
          <w:rFonts w:eastAsia="Times New Roman" w:cs="Arial"/>
        </w:rPr>
        <w:t>state of repair;</w:t>
      </w:r>
    </w:p>
    <w:p w14:paraId="238E6E5C" w14:textId="45B2C131" w:rsidR="00865F29" w:rsidRPr="00C9335A" w:rsidRDefault="00865F29" w:rsidP="001C4FF2">
      <w:pPr>
        <w:pStyle w:val="ListParagraph"/>
        <w:numPr>
          <w:ilvl w:val="0"/>
          <w:numId w:val="27"/>
        </w:numPr>
        <w:spacing w:line="240" w:lineRule="auto"/>
        <w:rPr>
          <w:rFonts w:eastAsia="Times New Roman" w:cs="Arial"/>
        </w:rPr>
      </w:pPr>
      <w:r w:rsidRPr="00C9335A">
        <w:rPr>
          <w:rFonts w:eastAsia="Times New Roman" w:cs="Arial"/>
        </w:rPr>
        <w:t>standard 1.2.5: ensures that staff utilising equipment, medications and</w:t>
      </w:r>
      <w:r w:rsidR="00C9335A">
        <w:rPr>
          <w:rFonts w:eastAsia="Times New Roman" w:cs="Arial"/>
        </w:rPr>
        <w:t xml:space="preserve"> </w:t>
      </w:r>
      <w:r w:rsidRPr="00C9335A">
        <w:rPr>
          <w:rFonts w:eastAsia="Times New Roman" w:cs="Arial"/>
        </w:rPr>
        <w:t>medical devices (including software and other technologies) have</w:t>
      </w:r>
      <w:r w:rsidR="00C9335A">
        <w:rPr>
          <w:rFonts w:eastAsia="Times New Roman" w:cs="Arial"/>
        </w:rPr>
        <w:t xml:space="preserve"> </w:t>
      </w:r>
      <w:r w:rsidRPr="00C9335A">
        <w:rPr>
          <w:rFonts w:eastAsia="Times New Roman" w:cs="Arial"/>
        </w:rPr>
        <w:t>undergone appropriate training in their use;</w:t>
      </w:r>
    </w:p>
    <w:p w14:paraId="6118BC74" w14:textId="528E8F3C" w:rsidR="00865F29" w:rsidRPr="00C9335A" w:rsidRDefault="00865F29" w:rsidP="001C4FF2">
      <w:pPr>
        <w:pStyle w:val="ListParagraph"/>
        <w:numPr>
          <w:ilvl w:val="0"/>
          <w:numId w:val="27"/>
        </w:numPr>
        <w:spacing w:line="240" w:lineRule="auto"/>
        <w:rPr>
          <w:rFonts w:eastAsia="Times New Roman" w:cs="Arial"/>
        </w:rPr>
      </w:pPr>
      <w:r w:rsidRPr="00C9335A">
        <w:rPr>
          <w:rFonts w:eastAsia="Times New Roman" w:cs="Arial"/>
        </w:rPr>
        <w:t>standard 1.2.11: ensures that unauthorised access to equipment,</w:t>
      </w:r>
      <w:r w:rsidR="00C9335A">
        <w:rPr>
          <w:rFonts w:eastAsia="Times New Roman" w:cs="Arial"/>
        </w:rPr>
        <w:t xml:space="preserve"> </w:t>
      </w:r>
      <w:r w:rsidRPr="00C9335A">
        <w:rPr>
          <w:rFonts w:eastAsia="Times New Roman" w:cs="Arial"/>
        </w:rPr>
        <w:t>medications and medical devices (including software and othe</w:t>
      </w:r>
      <w:r w:rsidR="00C9335A">
        <w:rPr>
          <w:rFonts w:eastAsia="Times New Roman" w:cs="Arial"/>
        </w:rPr>
        <w:t xml:space="preserve">r </w:t>
      </w:r>
      <w:r w:rsidRPr="00C9335A">
        <w:rPr>
          <w:rFonts w:eastAsia="Times New Roman" w:cs="Arial"/>
        </w:rPr>
        <w:t>technologies) and restricted areas of the premises is prevented;</w:t>
      </w:r>
    </w:p>
    <w:p w14:paraId="3C2A6C48" w14:textId="44A4B2B7" w:rsidR="00865F29" w:rsidRPr="00C9335A" w:rsidRDefault="00865F29" w:rsidP="001C4FF2">
      <w:pPr>
        <w:pStyle w:val="ListParagraph"/>
        <w:numPr>
          <w:ilvl w:val="0"/>
          <w:numId w:val="27"/>
        </w:numPr>
        <w:spacing w:line="240" w:lineRule="auto"/>
        <w:rPr>
          <w:rFonts w:eastAsia="Times New Roman" w:cs="Arial"/>
        </w:rPr>
      </w:pPr>
      <w:r w:rsidRPr="00C9335A">
        <w:rPr>
          <w:rFonts w:eastAsia="Times New Roman" w:cs="Arial"/>
        </w:rPr>
        <w:t>standard 1.3.5: provides patients or carers with the information they</w:t>
      </w:r>
      <w:r w:rsidR="00C9335A">
        <w:rPr>
          <w:rFonts w:eastAsia="Times New Roman" w:cs="Arial"/>
        </w:rPr>
        <w:t xml:space="preserve"> </w:t>
      </w:r>
      <w:r w:rsidRPr="00C9335A">
        <w:rPr>
          <w:rFonts w:eastAsia="Times New Roman" w:cs="Arial"/>
        </w:rPr>
        <w:t>need to be able to safely use, administer or look after medications or</w:t>
      </w:r>
      <w:r w:rsidR="00C9335A">
        <w:rPr>
          <w:rFonts w:eastAsia="Times New Roman" w:cs="Arial"/>
        </w:rPr>
        <w:t xml:space="preserve"> </w:t>
      </w:r>
      <w:r w:rsidRPr="00C9335A">
        <w:rPr>
          <w:rFonts w:eastAsia="Times New Roman" w:cs="Arial"/>
        </w:rPr>
        <w:t>medical devices (including software and other technologies) that they</w:t>
      </w:r>
      <w:r w:rsidR="00C9335A">
        <w:rPr>
          <w:rFonts w:eastAsia="Times New Roman" w:cs="Arial"/>
        </w:rPr>
        <w:t xml:space="preserve"> </w:t>
      </w:r>
      <w:r w:rsidRPr="00C9335A">
        <w:rPr>
          <w:rFonts w:eastAsia="Times New Roman" w:cs="Arial"/>
        </w:rPr>
        <w:t>have been prescribed or directed to use in order to manage their eye</w:t>
      </w:r>
      <w:r w:rsidR="00C9335A">
        <w:rPr>
          <w:rFonts w:eastAsia="Times New Roman" w:cs="Arial"/>
        </w:rPr>
        <w:t xml:space="preserve"> </w:t>
      </w:r>
      <w:r w:rsidRPr="00C9335A">
        <w:rPr>
          <w:rFonts w:eastAsia="Times New Roman" w:cs="Arial"/>
        </w:rPr>
        <w:t>conditions;</w:t>
      </w:r>
    </w:p>
    <w:p w14:paraId="4288CF23" w14:textId="0105C3A4" w:rsidR="00865F29" w:rsidRPr="00C9335A" w:rsidRDefault="00865F29" w:rsidP="001C4FF2">
      <w:pPr>
        <w:pStyle w:val="ListParagraph"/>
        <w:numPr>
          <w:ilvl w:val="0"/>
          <w:numId w:val="27"/>
        </w:numPr>
        <w:spacing w:line="240" w:lineRule="auto"/>
        <w:rPr>
          <w:rFonts w:eastAsia="Times New Roman" w:cs="Arial"/>
        </w:rPr>
      </w:pPr>
      <w:r w:rsidRPr="00C9335A">
        <w:rPr>
          <w:rFonts w:eastAsia="Times New Roman" w:cs="Arial"/>
        </w:rPr>
        <w:t>standard 1.4: patients can give valid consent to treatment;</w:t>
      </w:r>
    </w:p>
    <w:p w14:paraId="3EF355F5" w14:textId="4F830FCB" w:rsidR="00865F29" w:rsidRPr="00C9335A" w:rsidRDefault="00865F29" w:rsidP="001C4FF2">
      <w:pPr>
        <w:pStyle w:val="ListParagraph"/>
        <w:numPr>
          <w:ilvl w:val="0"/>
          <w:numId w:val="27"/>
        </w:numPr>
        <w:spacing w:line="240" w:lineRule="auto"/>
        <w:rPr>
          <w:rFonts w:eastAsia="Times New Roman" w:cs="Arial"/>
        </w:rPr>
      </w:pPr>
      <w:r w:rsidRPr="00C9335A">
        <w:rPr>
          <w:rFonts w:eastAsia="Times New Roman" w:cs="Arial"/>
        </w:rPr>
        <w:t>standard 3.1: your staff are able to exercise their professional</w:t>
      </w:r>
      <w:r w:rsidR="00C9335A">
        <w:rPr>
          <w:rFonts w:eastAsia="Times New Roman" w:cs="Arial"/>
        </w:rPr>
        <w:t xml:space="preserve"> </w:t>
      </w:r>
      <w:r w:rsidRPr="00C9335A">
        <w:rPr>
          <w:rFonts w:eastAsia="Times New Roman" w:cs="Arial"/>
        </w:rPr>
        <w:t>judgement;</w:t>
      </w:r>
    </w:p>
    <w:p w14:paraId="5703CA21" w14:textId="06363175" w:rsidR="00865F29" w:rsidRPr="0045372E" w:rsidRDefault="00865F29" w:rsidP="00C5302F">
      <w:pPr>
        <w:pStyle w:val="ListParagraph"/>
        <w:numPr>
          <w:ilvl w:val="0"/>
          <w:numId w:val="27"/>
        </w:numPr>
        <w:spacing w:line="240" w:lineRule="auto"/>
        <w:rPr>
          <w:rFonts w:eastAsia="Times New Roman" w:cs="Arial"/>
        </w:rPr>
      </w:pPr>
      <w:r w:rsidRPr="0045372E">
        <w:rPr>
          <w:rFonts w:eastAsia="Times New Roman" w:cs="Arial"/>
        </w:rPr>
        <w:t>standard 3.2: staff are suitably trained, qualified and registered; and</w:t>
      </w:r>
      <w:r w:rsidR="0045372E">
        <w:rPr>
          <w:rFonts w:eastAsia="Times New Roman" w:cs="Arial"/>
        </w:rPr>
        <w:t xml:space="preserve"> </w:t>
      </w:r>
      <w:r w:rsidRPr="0045372E">
        <w:rPr>
          <w:rFonts w:eastAsia="Times New Roman" w:cs="Arial"/>
        </w:rPr>
        <w:t>standard 3.3: staff are adequately supervised and supported.</w:t>
      </w:r>
    </w:p>
    <w:p w14:paraId="6918A3CF" w14:textId="77777777" w:rsidR="00C9335A" w:rsidRDefault="00C9335A" w:rsidP="00865F29">
      <w:pPr>
        <w:spacing w:line="240" w:lineRule="auto"/>
        <w:rPr>
          <w:rFonts w:eastAsia="Times New Roman" w:cs="Arial"/>
        </w:rPr>
      </w:pPr>
    </w:p>
    <w:p w14:paraId="2247CBF9" w14:textId="2B498894" w:rsidR="008E7237" w:rsidRDefault="00865F29">
      <w:pPr>
        <w:spacing w:line="240" w:lineRule="auto"/>
        <w:rPr>
          <w:rFonts w:eastAsia="Times New Roman" w:cs="Arial"/>
        </w:rPr>
      </w:pPr>
      <w:r w:rsidRPr="00C9335A">
        <w:rPr>
          <w:rFonts w:eastAsia="Times New Roman" w:cs="Arial"/>
        </w:rPr>
        <w:t>[NB This statement replaces our 2013 statement on testing of sight, which has now</w:t>
      </w:r>
      <w:r w:rsidR="0045372E">
        <w:rPr>
          <w:rFonts w:eastAsia="Times New Roman" w:cs="Arial"/>
        </w:rPr>
        <w:t xml:space="preserve"> </w:t>
      </w:r>
      <w:r w:rsidRPr="00C9335A">
        <w:rPr>
          <w:rFonts w:eastAsia="Times New Roman" w:cs="Arial"/>
        </w:rPr>
        <w:t>been withdrawn.]</w:t>
      </w:r>
    </w:p>
    <w:sectPr w:rsidR="008E7237" w:rsidSect="006E7B32">
      <w:footerReference w:type="default" r:id="rId12"/>
      <w:pgSz w:w="11906" w:h="16838"/>
      <w:pgMar w:top="1418" w:right="1416"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4D139" w14:textId="77777777" w:rsidR="00026480" w:rsidRDefault="00026480" w:rsidP="00E73FB3">
      <w:pPr>
        <w:spacing w:line="240" w:lineRule="auto"/>
      </w:pPr>
      <w:r>
        <w:separator/>
      </w:r>
    </w:p>
  </w:endnote>
  <w:endnote w:type="continuationSeparator" w:id="0">
    <w:p w14:paraId="038C56B1" w14:textId="77777777" w:rsidR="00026480" w:rsidRDefault="00026480" w:rsidP="00E73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D3F6" w14:textId="062BC878" w:rsidR="003517BE" w:rsidRDefault="003517BE">
    <w:pPr>
      <w:pStyle w:val="Footer"/>
      <w:jc w:val="right"/>
    </w:pPr>
    <w:r>
      <w:fldChar w:fldCharType="begin"/>
    </w:r>
    <w:r>
      <w:instrText xml:space="preserve"> PAGE   \* MERGEFORMAT </w:instrText>
    </w:r>
    <w:r>
      <w:fldChar w:fldCharType="separate"/>
    </w:r>
    <w:r>
      <w:rPr>
        <w:noProof/>
      </w:rPr>
      <w:t>2</w:t>
    </w:r>
    <w:r>
      <w:rPr>
        <w:noProof/>
      </w:rPr>
      <w:fldChar w:fldCharType="end"/>
    </w:r>
  </w:p>
  <w:p w14:paraId="637876C8" w14:textId="77777777" w:rsidR="003517BE" w:rsidRDefault="00351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DD44D" w14:textId="77777777" w:rsidR="00026480" w:rsidRDefault="00026480" w:rsidP="00E73FB3">
      <w:pPr>
        <w:spacing w:line="240" w:lineRule="auto"/>
      </w:pPr>
      <w:r>
        <w:separator/>
      </w:r>
    </w:p>
  </w:footnote>
  <w:footnote w:type="continuationSeparator" w:id="0">
    <w:p w14:paraId="3ED2335B" w14:textId="77777777" w:rsidR="00026480" w:rsidRDefault="00026480" w:rsidP="00E73FB3">
      <w:pPr>
        <w:spacing w:line="240" w:lineRule="auto"/>
      </w:pPr>
      <w:r>
        <w:continuationSeparator/>
      </w:r>
    </w:p>
  </w:footnote>
  <w:footnote w:id="1">
    <w:p w14:paraId="5C6E6BA0" w14:textId="054F3150" w:rsidR="00930BB8" w:rsidRPr="00BE5416" w:rsidRDefault="00930BB8">
      <w:pPr>
        <w:pStyle w:val="FootnoteText"/>
        <w:rPr>
          <w:sz w:val="18"/>
          <w:szCs w:val="18"/>
        </w:rPr>
      </w:pPr>
      <w:r w:rsidRPr="00BE5416">
        <w:rPr>
          <w:rStyle w:val="FootnoteReference"/>
          <w:sz w:val="18"/>
          <w:szCs w:val="18"/>
        </w:rPr>
        <w:footnoteRef/>
      </w:r>
      <w:r w:rsidRPr="00BE5416">
        <w:rPr>
          <w:sz w:val="18"/>
          <w:szCs w:val="18"/>
        </w:rPr>
        <w:t xml:space="preserve"> </w:t>
      </w:r>
      <w:r w:rsidR="00E20951" w:rsidRPr="00BE5416">
        <w:rPr>
          <w:sz w:val="18"/>
          <w:szCs w:val="18"/>
        </w:rPr>
        <w:t>Visual acuity refers to how well a patient can see.</w:t>
      </w:r>
    </w:p>
  </w:footnote>
  <w:footnote w:id="2">
    <w:p w14:paraId="37830B77" w14:textId="42D6B764" w:rsidR="00E20951" w:rsidRPr="00BE5416" w:rsidRDefault="00E20951" w:rsidP="00E20951">
      <w:pPr>
        <w:pStyle w:val="FootnoteText"/>
        <w:rPr>
          <w:sz w:val="18"/>
          <w:szCs w:val="18"/>
        </w:rPr>
      </w:pPr>
      <w:r w:rsidRPr="00BE5416">
        <w:rPr>
          <w:rStyle w:val="FootnoteReference"/>
          <w:sz w:val="18"/>
          <w:szCs w:val="18"/>
        </w:rPr>
        <w:footnoteRef/>
      </w:r>
      <w:r w:rsidRPr="00BE5416">
        <w:rPr>
          <w:sz w:val="18"/>
          <w:szCs w:val="18"/>
        </w:rPr>
        <w:t xml:space="preserve"> Refractive error is a type of vision problem that makes it difficult to see clearly. Examples include</w:t>
      </w:r>
      <w:r w:rsidR="00A9461A">
        <w:rPr>
          <w:sz w:val="18"/>
          <w:szCs w:val="18"/>
        </w:rPr>
        <w:t xml:space="preserve"> </w:t>
      </w:r>
      <w:r w:rsidRPr="00BE5416">
        <w:rPr>
          <w:sz w:val="18"/>
          <w:szCs w:val="18"/>
        </w:rPr>
        <w:t>myopia (short-sightedness), hyperopia (long-sightedness), presbyopia (age-related difficulty focusing</w:t>
      </w:r>
      <w:r w:rsidR="00A9461A">
        <w:rPr>
          <w:sz w:val="18"/>
          <w:szCs w:val="18"/>
        </w:rPr>
        <w:t xml:space="preserve"> </w:t>
      </w:r>
      <w:r w:rsidRPr="00BE5416">
        <w:rPr>
          <w:sz w:val="18"/>
          <w:szCs w:val="18"/>
        </w:rPr>
        <w:t>on near objects) and astigmatism (the shape of the eye which can cause blurred version).</w:t>
      </w:r>
    </w:p>
  </w:footnote>
  <w:footnote w:id="3">
    <w:p w14:paraId="18CCB566" w14:textId="5EAEBD24" w:rsidR="00E20951" w:rsidRPr="00BE5416" w:rsidRDefault="00E20951">
      <w:pPr>
        <w:pStyle w:val="FootnoteText"/>
        <w:rPr>
          <w:sz w:val="18"/>
          <w:szCs w:val="18"/>
        </w:rPr>
      </w:pPr>
      <w:r w:rsidRPr="00BE5416">
        <w:rPr>
          <w:rStyle w:val="FootnoteReference"/>
          <w:sz w:val="18"/>
          <w:szCs w:val="18"/>
        </w:rPr>
        <w:footnoteRef/>
      </w:r>
      <w:r w:rsidRPr="00BE5416">
        <w:rPr>
          <w:sz w:val="18"/>
          <w:szCs w:val="18"/>
        </w:rPr>
        <w:t xml:space="preserve"> </w:t>
      </w:r>
      <w:r w:rsidR="00BE5416" w:rsidRPr="00BE5416">
        <w:rPr>
          <w:sz w:val="18"/>
          <w:szCs w:val="18"/>
        </w:rPr>
        <w:t>Vision using two eyes with overlapping fields of view, allowing good perception of depth.</w:t>
      </w:r>
    </w:p>
  </w:footnote>
  <w:footnote w:id="4">
    <w:p w14:paraId="2388BA6A" w14:textId="1568239B" w:rsidR="00BE5416" w:rsidRPr="00A9461A" w:rsidRDefault="00BE5416" w:rsidP="00BE5416">
      <w:pPr>
        <w:pStyle w:val="FootnoteText"/>
        <w:rPr>
          <w:sz w:val="18"/>
          <w:szCs w:val="18"/>
        </w:rPr>
      </w:pPr>
      <w:r w:rsidRPr="00BE5416">
        <w:rPr>
          <w:rStyle w:val="FootnoteReference"/>
          <w:sz w:val="18"/>
          <w:szCs w:val="18"/>
        </w:rPr>
        <w:footnoteRef/>
      </w:r>
      <w:r w:rsidRPr="00BE5416">
        <w:rPr>
          <w:sz w:val="18"/>
          <w:szCs w:val="18"/>
        </w:rPr>
        <w:t xml:space="preserve"> Examinations of the eye for the purpose of detecting injury, disease or abnormality in the eye (see</w:t>
      </w:r>
      <w:r w:rsidR="00A9461A">
        <w:rPr>
          <w:sz w:val="18"/>
          <w:szCs w:val="18"/>
        </w:rPr>
        <w:t xml:space="preserve"> </w:t>
      </w:r>
      <w:r w:rsidRPr="00BE5416">
        <w:rPr>
          <w:sz w:val="18"/>
          <w:szCs w:val="18"/>
        </w:rPr>
        <w:t>article 3 of The Sight Testing (Examination and Prescription) (No. 2) Regulations 1989 for further</w:t>
      </w:r>
      <w:r w:rsidR="00A9461A">
        <w:rPr>
          <w:sz w:val="18"/>
          <w:szCs w:val="18"/>
        </w:rPr>
        <w:t xml:space="preserve"> </w:t>
      </w:r>
      <w:r w:rsidRPr="00BE5416">
        <w:rPr>
          <w:sz w:val="18"/>
          <w:szCs w:val="18"/>
        </w:rPr>
        <w:t>information).</w:t>
      </w:r>
    </w:p>
  </w:footnote>
  <w:footnote w:id="5">
    <w:p w14:paraId="6818E9C3" w14:textId="2154B03C" w:rsidR="00BE5416" w:rsidRPr="00A9461A" w:rsidRDefault="00BE5416" w:rsidP="00A9461A">
      <w:pPr>
        <w:pStyle w:val="FootnoteText"/>
        <w:rPr>
          <w:sz w:val="18"/>
          <w:szCs w:val="18"/>
        </w:rPr>
      </w:pPr>
      <w:r w:rsidRPr="00A9461A">
        <w:rPr>
          <w:rStyle w:val="FootnoteReference"/>
          <w:sz w:val="18"/>
          <w:szCs w:val="18"/>
        </w:rPr>
        <w:footnoteRef/>
      </w:r>
      <w:r w:rsidRPr="00A9461A">
        <w:rPr>
          <w:sz w:val="18"/>
          <w:szCs w:val="18"/>
        </w:rPr>
        <w:t xml:space="preserve"> </w:t>
      </w:r>
      <w:r w:rsidR="00A9461A" w:rsidRPr="00A9461A">
        <w:rPr>
          <w:sz w:val="18"/>
          <w:szCs w:val="18"/>
        </w:rPr>
        <w:t xml:space="preserve">Evans, B., Shah, R., Conway, M. and Chapman, L. (2023), </w:t>
      </w:r>
      <w:r w:rsidR="00A9461A" w:rsidRPr="00A9461A">
        <w:rPr>
          <w:i/>
          <w:iCs/>
          <w:sz w:val="18"/>
          <w:szCs w:val="18"/>
        </w:rPr>
        <w:t>Clinical research on refraction in the</w:t>
      </w:r>
      <w:r w:rsidR="00A9461A">
        <w:rPr>
          <w:i/>
          <w:iCs/>
          <w:sz w:val="18"/>
          <w:szCs w:val="18"/>
        </w:rPr>
        <w:t xml:space="preserve"> </w:t>
      </w:r>
      <w:r w:rsidR="00A9461A" w:rsidRPr="00A9461A">
        <w:rPr>
          <w:i/>
          <w:iCs/>
          <w:sz w:val="18"/>
          <w:szCs w:val="18"/>
        </w:rPr>
        <w:t>sight test</w:t>
      </w:r>
    </w:p>
  </w:footnote>
  <w:footnote w:id="6">
    <w:p w14:paraId="33593274" w14:textId="531E51AD" w:rsidR="00A9461A" w:rsidRPr="00334A3A" w:rsidRDefault="00A9461A">
      <w:pPr>
        <w:pStyle w:val="FootnoteText"/>
        <w:rPr>
          <w:sz w:val="18"/>
          <w:szCs w:val="18"/>
        </w:rPr>
      </w:pPr>
      <w:r w:rsidRPr="00334A3A">
        <w:rPr>
          <w:rStyle w:val="FootnoteReference"/>
          <w:sz w:val="18"/>
          <w:szCs w:val="18"/>
        </w:rPr>
        <w:footnoteRef/>
      </w:r>
      <w:r w:rsidRPr="00334A3A">
        <w:rPr>
          <w:sz w:val="18"/>
          <w:szCs w:val="18"/>
        </w:rPr>
        <w:t xml:space="preserve"> </w:t>
      </w:r>
      <w:r w:rsidR="00E27E96" w:rsidRPr="00334A3A">
        <w:rPr>
          <w:sz w:val="18"/>
          <w:szCs w:val="18"/>
        </w:rPr>
        <w:t>Refraction is the assessment of a patient’s vision to determine the refractive error.</w:t>
      </w:r>
    </w:p>
  </w:footnote>
  <w:footnote w:id="7">
    <w:p w14:paraId="4F07AEFE" w14:textId="70611D28" w:rsidR="00E27E96" w:rsidRPr="00334A3A" w:rsidRDefault="00E27E96" w:rsidP="00E27E96">
      <w:pPr>
        <w:pStyle w:val="FootnoteText"/>
        <w:rPr>
          <w:sz w:val="18"/>
          <w:szCs w:val="18"/>
        </w:rPr>
      </w:pPr>
      <w:r w:rsidRPr="00334A3A">
        <w:rPr>
          <w:rStyle w:val="FootnoteReference"/>
          <w:sz w:val="18"/>
          <w:szCs w:val="18"/>
        </w:rPr>
        <w:footnoteRef/>
      </w:r>
      <w:r w:rsidRPr="00334A3A">
        <w:rPr>
          <w:sz w:val="18"/>
          <w:szCs w:val="18"/>
        </w:rPr>
        <w:t xml:space="preserve"> Refraction as part of the sight test refers to a check to determine the patient’s refractive error and whether any corrective measures such as spectacles or contact lenses are required.</w:t>
      </w:r>
    </w:p>
  </w:footnote>
  <w:footnote w:id="8">
    <w:p w14:paraId="33ED0FAD" w14:textId="4A4AAB97" w:rsidR="00E27E96" w:rsidRPr="00334A3A" w:rsidRDefault="00E27E96" w:rsidP="00D349C7">
      <w:pPr>
        <w:pStyle w:val="FootnoteText"/>
        <w:rPr>
          <w:sz w:val="18"/>
          <w:szCs w:val="18"/>
        </w:rPr>
      </w:pPr>
      <w:r w:rsidRPr="00334A3A">
        <w:rPr>
          <w:rStyle w:val="FootnoteReference"/>
          <w:sz w:val="18"/>
          <w:szCs w:val="18"/>
        </w:rPr>
        <w:footnoteRef/>
      </w:r>
      <w:r w:rsidRPr="00334A3A">
        <w:rPr>
          <w:sz w:val="18"/>
          <w:szCs w:val="18"/>
        </w:rPr>
        <w:t xml:space="preserve"> </w:t>
      </w:r>
      <w:r w:rsidR="00D349C7" w:rsidRPr="00334A3A">
        <w:rPr>
          <w:sz w:val="18"/>
          <w:szCs w:val="18"/>
        </w:rPr>
        <w:t>Under section 26 of the Opticians Act 1989 and the Sight Testing (Examination and Prescription) (No. 2) Regulations 1989.</w:t>
      </w:r>
    </w:p>
  </w:footnote>
  <w:footnote w:id="9">
    <w:p w14:paraId="6670BAB5" w14:textId="3A00CAB7" w:rsidR="00D349C7" w:rsidRPr="00334A3A" w:rsidRDefault="00D349C7" w:rsidP="00D349C7">
      <w:pPr>
        <w:pStyle w:val="FootnoteText"/>
        <w:rPr>
          <w:sz w:val="18"/>
          <w:szCs w:val="18"/>
        </w:rPr>
      </w:pPr>
      <w:r w:rsidRPr="00334A3A">
        <w:rPr>
          <w:rStyle w:val="FootnoteReference"/>
          <w:sz w:val="18"/>
          <w:szCs w:val="18"/>
        </w:rPr>
        <w:footnoteRef/>
      </w:r>
      <w:r w:rsidRPr="00334A3A">
        <w:rPr>
          <w:sz w:val="18"/>
          <w:szCs w:val="18"/>
        </w:rPr>
        <w:t xml:space="preserve"> By section 24 of the Opticians Act and rule 3 of the Testing of Sight by Persons Training as Optometrists Rules 1993.</w:t>
      </w:r>
    </w:p>
  </w:footnote>
  <w:footnote w:id="10">
    <w:p w14:paraId="238F4BE9" w14:textId="0703578E" w:rsidR="00D349C7" w:rsidRPr="00334A3A" w:rsidRDefault="00D349C7" w:rsidP="00334A3A">
      <w:pPr>
        <w:pStyle w:val="FootnoteText"/>
        <w:rPr>
          <w:sz w:val="18"/>
          <w:szCs w:val="18"/>
        </w:rPr>
      </w:pPr>
      <w:r w:rsidRPr="00334A3A">
        <w:rPr>
          <w:rStyle w:val="FootnoteReference"/>
          <w:sz w:val="18"/>
          <w:szCs w:val="18"/>
        </w:rPr>
        <w:footnoteRef/>
      </w:r>
      <w:r w:rsidRPr="00334A3A">
        <w:rPr>
          <w:sz w:val="18"/>
          <w:szCs w:val="18"/>
        </w:rPr>
        <w:t xml:space="preserve"> </w:t>
      </w:r>
      <w:r w:rsidR="00334A3A" w:rsidRPr="00334A3A">
        <w:rPr>
          <w:sz w:val="18"/>
          <w:szCs w:val="18"/>
        </w:rPr>
        <w:t>technique used to determine the prescription of a lens for correcting a patient’s vision based on the patient’s personal feedback about the clarity of the successive lenses shown to them.</w:t>
      </w:r>
    </w:p>
  </w:footnote>
  <w:footnote w:id="11">
    <w:p w14:paraId="2CF83BDF" w14:textId="15AC10DE" w:rsidR="00334A3A" w:rsidRDefault="00334A3A" w:rsidP="00334A3A">
      <w:pPr>
        <w:pStyle w:val="FootnoteText"/>
      </w:pPr>
      <w:r w:rsidRPr="00334A3A">
        <w:rPr>
          <w:rStyle w:val="FootnoteReference"/>
          <w:sz w:val="18"/>
          <w:szCs w:val="18"/>
        </w:rPr>
        <w:footnoteRef/>
      </w:r>
      <w:r w:rsidRPr="00334A3A">
        <w:rPr>
          <w:sz w:val="18"/>
          <w:szCs w:val="18"/>
        </w:rPr>
        <w:t xml:space="preserve"> For further information, see paragraphs 107-116 of our GOC response to call for evidence on </w:t>
      </w:r>
      <w:proofErr w:type="spellStart"/>
      <w:r w:rsidRPr="00334A3A">
        <w:rPr>
          <w:sz w:val="18"/>
          <w:szCs w:val="18"/>
        </w:rPr>
        <w:t>theOpticians</w:t>
      </w:r>
      <w:proofErr w:type="spellEnd"/>
      <w:r w:rsidRPr="00334A3A">
        <w:rPr>
          <w:sz w:val="18"/>
          <w:szCs w:val="18"/>
        </w:rPr>
        <w:t xml:space="preserve"> Act and consultation on GOC associated policies (2023).</w:t>
      </w:r>
    </w:p>
  </w:footnote>
  <w:footnote w:id="12">
    <w:p w14:paraId="652C41B7" w14:textId="69B069D2" w:rsidR="006222E2" w:rsidRDefault="006222E2" w:rsidP="006222E2">
      <w:pPr>
        <w:pStyle w:val="FootnoteText"/>
      </w:pPr>
      <w:r w:rsidRPr="006222E2">
        <w:rPr>
          <w:rStyle w:val="FootnoteReference"/>
          <w:sz w:val="18"/>
          <w:szCs w:val="18"/>
        </w:rPr>
        <w:footnoteRef/>
      </w:r>
      <w:r w:rsidRPr="006222E2">
        <w:rPr>
          <w:sz w:val="18"/>
          <w:szCs w:val="18"/>
        </w:rPr>
        <w:t xml:space="preserve"> In this statement we use the terms ‘delegation’ and ‘assisting’. In the former, a person is responsible for conducting the task and the optometrist delegating it may not be present (e.g. an optical assistant/technician conducting an OCT scan) but they remain in overall control of the sight test and responsible for overseeing the task(s) being carried out. In the latter, an optometrist may ask others to assist them in a task but is not delegating it to them (e.g. in a teleoptometry format of sight testing where an optical assistant/technician is operating equipment at the direction of the optometrist who can see the patient and live results of the equipment being used through a screen).</w:t>
      </w:r>
    </w:p>
  </w:footnote>
  <w:footnote w:id="13">
    <w:p w14:paraId="00B3E945" w14:textId="45E42FE0" w:rsidR="006222E2" w:rsidRDefault="006222E2" w:rsidP="00A429CD">
      <w:pPr>
        <w:pStyle w:val="FootnoteText"/>
      </w:pPr>
      <w:r w:rsidRPr="00A429CD">
        <w:rPr>
          <w:rStyle w:val="FootnoteReference"/>
          <w:sz w:val="18"/>
          <w:szCs w:val="18"/>
        </w:rPr>
        <w:footnoteRef/>
      </w:r>
      <w:r w:rsidRPr="00A429CD">
        <w:rPr>
          <w:sz w:val="18"/>
          <w:szCs w:val="18"/>
        </w:rPr>
        <w:t xml:space="preserve"> </w:t>
      </w:r>
      <w:r w:rsidR="00A429CD" w:rsidRPr="00A429CD">
        <w:rPr>
          <w:sz w:val="18"/>
          <w:szCs w:val="18"/>
        </w:rPr>
        <w:t>Patients in vulnerable circumstances are patients who, due to their personal circumstances are in need of particular care, support or protection or at risk of abuse and neglect. See page 3 and standard 7.1 of our Standards of Practice for Optometrists and Dispensing Opticians and supplementary guidance on care of patients in vulnerable circumstances for further information.</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F78"/>
    <w:multiLevelType w:val="hybridMultilevel"/>
    <w:tmpl w:val="11A0A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7263A2"/>
    <w:multiLevelType w:val="hybridMultilevel"/>
    <w:tmpl w:val="430A6858"/>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F5271E7"/>
    <w:multiLevelType w:val="multilevel"/>
    <w:tmpl w:val="E0BAE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E4D79"/>
    <w:multiLevelType w:val="hybridMultilevel"/>
    <w:tmpl w:val="C84A476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2B07AF2"/>
    <w:multiLevelType w:val="hybridMultilevel"/>
    <w:tmpl w:val="220433FE"/>
    <w:lvl w:ilvl="0" w:tplc="FFFFFFFF">
      <w:start w:val="1"/>
      <w:numFmt w:val="bullet"/>
      <w:lvlText w:val=""/>
      <w:lvlJc w:val="left"/>
      <w:pPr>
        <w:ind w:left="720" w:hanging="360"/>
      </w:pPr>
      <w:rPr>
        <w:rFonts w:ascii="Symbol" w:hAnsi="Symbol" w:hint="default"/>
      </w:rPr>
    </w:lvl>
    <w:lvl w:ilvl="1" w:tplc="0809001B">
      <w:start w:val="1"/>
      <w:numFmt w:val="lowerRoman"/>
      <w:lvlText w:val="%2."/>
      <w:lvlJc w:val="righ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50F7BDD"/>
    <w:multiLevelType w:val="multilevel"/>
    <w:tmpl w:val="3686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A96DB8"/>
    <w:multiLevelType w:val="multilevel"/>
    <w:tmpl w:val="E8AA4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842231"/>
    <w:multiLevelType w:val="multilevel"/>
    <w:tmpl w:val="EB8C1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3B47F6"/>
    <w:multiLevelType w:val="hybridMultilevel"/>
    <w:tmpl w:val="52DEA010"/>
    <w:lvl w:ilvl="0" w:tplc="FB76937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1C08BE"/>
    <w:multiLevelType w:val="hybridMultilevel"/>
    <w:tmpl w:val="7F4AE2B2"/>
    <w:lvl w:ilvl="0" w:tplc="5DAE43AC">
      <w:start w:val="1"/>
      <w:numFmt w:val="decimal"/>
      <w:lvlText w:val="%1."/>
      <w:lvlJc w:val="left"/>
      <w:pPr>
        <w:ind w:left="360" w:hanging="360"/>
      </w:pPr>
      <w:rPr>
        <w:rFonts w:ascii="Arial" w:hAnsi="Arial" w:cs="Arial" w:hint="default"/>
        <w:b w:val="0"/>
        <w:bCs/>
        <w:i w:val="0"/>
        <w:iCs w:val="0"/>
        <w:sz w:val="22"/>
        <w:szCs w:val="22"/>
      </w:rPr>
    </w:lvl>
    <w:lvl w:ilvl="1" w:tplc="08090019">
      <w:start w:val="1"/>
      <w:numFmt w:val="lowerLetter"/>
      <w:lvlText w:val="%2."/>
      <w:lvlJc w:val="left"/>
      <w:pPr>
        <w:ind w:left="1080" w:hanging="360"/>
      </w:pPr>
    </w:lvl>
    <w:lvl w:ilvl="2" w:tplc="175456D4">
      <w:numFmt w:val="bullet"/>
      <w:lvlText w:val="-"/>
      <w:lvlJc w:val="left"/>
      <w:pPr>
        <w:ind w:left="1980" w:hanging="360"/>
      </w:pPr>
      <w:rPr>
        <w:rFonts w:ascii="Arial" w:eastAsia="Times New Roman" w:hAnsi="Arial" w:cs="Arial" w:hint="default"/>
        <w:color w:val="333333"/>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6DE1E1C"/>
    <w:multiLevelType w:val="hybridMultilevel"/>
    <w:tmpl w:val="F0F2F81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37741089"/>
    <w:multiLevelType w:val="hybridMultilevel"/>
    <w:tmpl w:val="4E8A839E"/>
    <w:lvl w:ilvl="0" w:tplc="FFFFFFFF">
      <w:start w:val="1"/>
      <w:numFmt w:val="bullet"/>
      <w:lvlText w:val=""/>
      <w:lvlJc w:val="left"/>
      <w:pPr>
        <w:ind w:left="720" w:hanging="360"/>
      </w:pPr>
      <w:rPr>
        <w:rFonts w:ascii="Symbol" w:hAnsi="Symbol" w:hint="default"/>
      </w:rPr>
    </w:lvl>
    <w:lvl w:ilvl="1" w:tplc="0809001B">
      <w:start w:val="1"/>
      <w:numFmt w:val="lowerRoman"/>
      <w:lvlText w:val="%2."/>
      <w:lvlJc w:val="righ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9AA00E4"/>
    <w:multiLevelType w:val="hybridMultilevel"/>
    <w:tmpl w:val="B33CAC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D935D4"/>
    <w:multiLevelType w:val="hybridMultilevel"/>
    <w:tmpl w:val="34B80152"/>
    <w:lvl w:ilvl="0" w:tplc="A58429A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0C35AB"/>
    <w:multiLevelType w:val="hybridMultilevel"/>
    <w:tmpl w:val="A6E42198"/>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4813348B"/>
    <w:multiLevelType w:val="hybridMultilevel"/>
    <w:tmpl w:val="353CCA24"/>
    <w:lvl w:ilvl="0" w:tplc="FFFFFFFF">
      <w:start w:val="1"/>
      <w:numFmt w:val="decimal"/>
      <w:lvlText w:val="%1."/>
      <w:lvlJc w:val="left"/>
      <w:pPr>
        <w:ind w:left="644" w:hanging="360"/>
      </w:pPr>
      <w:rPr>
        <w:b w:val="0"/>
        <w:i w:val="0"/>
        <w:color w:val="auto"/>
        <w:sz w:val="24"/>
        <w:szCs w:val="24"/>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8CE3AAA"/>
    <w:multiLevelType w:val="multilevel"/>
    <w:tmpl w:val="AF56F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524536"/>
    <w:multiLevelType w:val="hybridMultilevel"/>
    <w:tmpl w:val="B6F4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C51419"/>
    <w:multiLevelType w:val="multilevel"/>
    <w:tmpl w:val="57DC0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EC76B0"/>
    <w:multiLevelType w:val="hybridMultilevel"/>
    <w:tmpl w:val="21D2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3B2DC7"/>
    <w:multiLevelType w:val="hybridMultilevel"/>
    <w:tmpl w:val="DE2278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870F66"/>
    <w:multiLevelType w:val="hybridMultilevel"/>
    <w:tmpl w:val="6A2807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784758"/>
    <w:multiLevelType w:val="multilevel"/>
    <w:tmpl w:val="72E4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E376A8"/>
    <w:multiLevelType w:val="hybridMultilevel"/>
    <w:tmpl w:val="B10A3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61491C"/>
    <w:multiLevelType w:val="hybridMultilevel"/>
    <w:tmpl w:val="FE746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1E4711"/>
    <w:multiLevelType w:val="multilevel"/>
    <w:tmpl w:val="3EDE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B4486D"/>
    <w:multiLevelType w:val="multilevel"/>
    <w:tmpl w:val="6DC46C98"/>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7" w15:restartNumberingAfterBreak="0">
    <w:nsid w:val="7E37459E"/>
    <w:multiLevelType w:val="multilevel"/>
    <w:tmpl w:val="33E419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42798304">
    <w:abstractNumId w:val="22"/>
  </w:num>
  <w:num w:numId="2" w16cid:durableId="148788635">
    <w:abstractNumId w:val="2"/>
  </w:num>
  <w:num w:numId="3" w16cid:durableId="1508205604">
    <w:abstractNumId w:val="25"/>
  </w:num>
  <w:num w:numId="4" w16cid:durableId="1599672599">
    <w:abstractNumId w:val="3"/>
  </w:num>
  <w:num w:numId="5" w16cid:durableId="1635018221">
    <w:abstractNumId w:val="18"/>
  </w:num>
  <w:num w:numId="6" w16cid:durableId="1676180327">
    <w:abstractNumId w:val="26"/>
  </w:num>
  <w:num w:numId="7" w16cid:durableId="1727020916">
    <w:abstractNumId w:val="16"/>
  </w:num>
  <w:num w:numId="8" w16cid:durableId="1799445794">
    <w:abstractNumId w:val="6"/>
  </w:num>
  <w:num w:numId="9" w16cid:durableId="1810171084">
    <w:abstractNumId w:val="9"/>
  </w:num>
  <w:num w:numId="10" w16cid:durableId="1822885151">
    <w:abstractNumId w:val="5"/>
  </w:num>
  <w:num w:numId="11" w16cid:durableId="1827359148">
    <w:abstractNumId w:val="15"/>
  </w:num>
  <w:num w:numId="12" w16cid:durableId="654919178">
    <w:abstractNumId w:val="7"/>
  </w:num>
  <w:num w:numId="13" w16cid:durableId="702638395">
    <w:abstractNumId w:val="27"/>
  </w:num>
  <w:num w:numId="14" w16cid:durableId="502553985">
    <w:abstractNumId w:val="23"/>
  </w:num>
  <w:num w:numId="15" w16cid:durableId="2101103729">
    <w:abstractNumId w:val="21"/>
  </w:num>
  <w:num w:numId="16" w16cid:durableId="1200431798">
    <w:abstractNumId w:val="17"/>
  </w:num>
  <w:num w:numId="17" w16cid:durableId="638996491">
    <w:abstractNumId w:val="24"/>
  </w:num>
  <w:num w:numId="18" w16cid:durableId="416906004">
    <w:abstractNumId w:val="8"/>
  </w:num>
  <w:num w:numId="19" w16cid:durableId="1828398527">
    <w:abstractNumId w:val="19"/>
  </w:num>
  <w:num w:numId="20" w16cid:durableId="309486332">
    <w:abstractNumId w:val="12"/>
  </w:num>
  <w:num w:numId="21" w16cid:durableId="312757868">
    <w:abstractNumId w:val="13"/>
  </w:num>
  <w:num w:numId="22" w16cid:durableId="104813877">
    <w:abstractNumId w:val="11"/>
  </w:num>
  <w:num w:numId="23" w16cid:durableId="857428475">
    <w:abstractNumId w:val="20"/>
  </w:num>
  <w:num w:numId="24" w16cid:durableId="121508757">
    <w:abstractNumId w:val="0"/>
  </w:num>
  <w:num w:numId="25" w16cid:durableId="1603146275">
    <w:abstractNumId w:val="10"/>
  </w:num>
  <w:num w:numId="26" w16cid:durableId="143084105">
    <w:abstractNumId w:val="1"/>
  </w:num>
  <w:num w:numId="27" w16cid:durableId="687295084">
    <w:abstractNumId w:val="14"/>
  </w:num>
  <w:num w:numId="28" w16cid:durableId="146742814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4C2"/>
    <w:rsid w:val="000022F7"/>
    <w:rsid w:val="00002821"/>
    <w:rsid w:val="00002C79"/>
    <w:rsid w:val="0000305D"/>
    <w:rsid w:val="00003105"/>
    <w:rsid w:val="00003E30"/>
    <w:rsid w:val="0000447B"/>
    <w:rsid w:val="0001004D"/>
    <w:rsid w:val="00010530"/>
    <w:rsid w:val="00012CF0"/>
    <w:rsid w:val="00013F93"/>
    <w:rsid w:val="000153C9"/>
    <w:rsid w:val="00015E38"/>
    <w:rsid w:val="00020E27"/>
    <w:rsid w:val="000219FC"/>
    <w:rsid w:val="00023D38"/>
    <w:rsid w:val="00023DAA"/>
    <w:rsid w:val="00023F2D"/>
    <w:rsid w:val="00024E81"/>
    <w:rsid w:val="00026480"/>
    <w:rsid w:val="00027020"/>
    <w:rsid w:val="000310E6"/>
    <w:rsid w:val="00031A9B"/>
    <w:rsid w:val="00032B9E"/>
    <w:rsid w:val="00033A9F"/>
    <w:rsid w:val="00034008"/>
    <w:rsid w:val="00034388"/>
    <w:rsid w:val="000345C7"/>
    <w:rsid w:val="00034978"/>
    <w:rsid w:val="00034D9C"/>
    <w:rsid w:val="00034FBB"/>
    <w:rsid w:val="000350D2"/>
    <w:rsid w:val="0003572C"/>
    <w:rsid w:val="00035F4C"/>
    <w:rsid w:val="0004116C"/>
    <w:rsid w:val="00043B05"/>
    <w:rsid w:val="00044357"/>
    <w:rsid w:val="00044C99"/>
    <w:rsid w:val="000461A3"/>
    <w:rsid w:val="000461C9"/>
    <w:rsid w:val="00046C3C"/>
    <w:rsid w:val="00050289"/>
    <w:rsid w:val="0005031A"/>
    <w:rsid w:val="000504AB"/>
    <w:rsid w:val="0005160F"/>
    <w:rsid w:val="00051EF0"/>
    <w:rsid w:val="00052283"/>
    <w:rsid w:val="0005254F"/>
    <w:rsid w:val="00052AF6"/>
    <w:rsid w:val="000531FA"/>
    <w:rsid w:val="00053467"/>
    <w:rsid w:val="0005413C"/>
    <w:rsid w:val="000541A0"/>
    <w:rsid w:val="000545E7"/>
    <w:rsid w:val="00054866"/>
    <w:rsid w:val="00054DCF"/>
    <w:rsid w:val="00055044"/>
    <w:rsid w:val="00056B8D"/>
    <w:rsid w:val="00057362"/>
    <w:rsid w:val="00061D0A"/>
    <w:rsid w:val="0006202F"/>
    <w:rsid w:val="00062762"/>
    <w:rsid w:val="0006276C"/>
    <w:rsid w:val="00062A98"/>
    <w:rsid w:val="00064827"/>
    <w:rsid w:val="00065060"/>
    <w:rsid w:val="00065998"/>
    <w:rsid w:val="0006622D"/>
    <w:rsid w:val="00066D16"/>
    <w:rsid w:val="00070AFB"/>
    <w:rsid w:val="00072CE4"/>
    <w:rsid w:val="00072DF3"/>
    <w:rsid w:val="0007354B"/>
    <w:rsid w:val="00073A56"/>
    <w:rsid w:val="000762AC"/>
    <w:rsid w:val="00077182"/>
    <w:rsid w:val="000772C1"/>
    <w:rsid w:val="000810A7"/>
    <w:rsid w:val="00081681"/>
    <w:rsid w:val="0008176E"/>
    <w:rsid w:val="00081E9C"/>
    <w:rsid w:val="0008217D"/>
    <w:rsid w:val="000847A9"/>
    <w:rsid w:val="00087BB2"/>
    <w:rsid w:val="000901C7"/>
    <w:rsid w:val="000902B8"/>
    <w:rsid w:val="000905D4"/>
    <w:rsid w:val="00090B87"/>
    <w:rsid w:val="00090BF7"/>
    <w:rsid w:val="00091360"/>
    <w:rsid w:val="000954F3"/>
    <w:rsid w:val="00095B3D"/>
    <w:rsid w:val="000A5A4B"/>
    <w:rsid w:val="000A5B88"/>
    <w:rsid w:val="000A5D08"/>
    <w:rsid w:val="000A7C8B"/>
    <w:rsid w:val="000B0388"/>
    <w:rsid w:val="000B097A"/>
    <w:rsid w:val="000B45EA"/>
    <w:rsid w:val="000B583E"/>
    <w:rsid w:val="000B742F"/>
    <w:rsid w:val="000C27AF"/>
    <w:rsid w:val="000C3F4B"/>
    <w:rsid w:val="000C462B"/>
    <w:rsid w:val="000C62A9"/>
    <w:rsid w:val="000C65F9"/>
    <w:rsid w:val="000C72B3"/>
    <w:rsid w:val="000D1697"/>
    <w:rsid w:val="000D217B"/>
    <w:rsid w:val="000D6FDE"/>
    <w:rsid w:val="000D75AF"/>
    <w:rsid w:val="000E08BD"/>
    <w:rsid w:val="000E132A"/>
    <w:rsid w:val="000E2B4A"/>
    <w:rsid w:val="000E310B"/>
    <w:rsid w:val="000E4D86"/>
    <w:rsid w:val="000E5037"/>
    <w:rsid w:val="000E570D"/>
    <w:rsid w:val="000E5DD2"/>
    <w:rsid w:val="000E6355"/>
    <w:rsid w:val="000F051E"/>
    <w:rsid w:val="000F0D0C"/>
    <w:rsid w:val="000F221D"/>
    <w:rsid w:val="000F320E"/>
    <w:rsid w:val="000F41F6"/>
    <w:rsid w:val="000F711F"/>
    <w:rsid w:val="000F77EC"/>
    <w:rsid w:val="000F7C45"/>
    <w:rsid w:val="00100B4E"/>
    <w:rsid w:val="00101C49"/>
    <w:rsid w:val="001036AD"/>
    <w:rsid w:val="0010570F"/>
    <w:rsid w:val="00105CFA"/>
    <w:rsid w:val="00105F26"/>
    <w:rsid w:val="00105FB7"/>
    <w:rsid w:val="00107B19"/>
    <w:rsid w:val="0011166C"/>
    <w:rsid w:val="00114804"/>
    <w:rsid w:val="00115137"/>
    <w:rsid w:val="001152D3"/>
    <w:rsid w:val="00116F3B"/>
    <w:rsid w:val="00122951"/>
    <w:rsid w:val="00122EC2"/>
    <w:rsid w:val="001232E6"/>
    <w:rsid w:val="00123B7D"/>
    <w:rsid w:val="001245C8"/>
    <w:rsid w:val="00125364"/>
    <w:rsid w:val="00125DBB"/>
    <w:rsid w:val="00126FE9"/>
    <w:rsid w:val="00127329"/>
    <w:rsid w:val="001279BF"/>
    <w:rsid w:val="00127B48"/>
    <w:rsid w:val="00130647"/>
    <w:rsid w:val="0013123D"/>
    <w:rsid w:val="00132360"/>
    <w:rsid w:val="001333C0"/>
    <w:rsid w:val="0013359F"/>
    <w:rsid w:val="00133606"/>
    <w:rsid w:val="001347A9"/>
    <w:rsid w:val="00134D44"/>
    <w:rsid w:val="00135CA8"/>
    <w:rsid w:val="001367EA"/>
    <w:rsid w:val="00137863"/>
    <w:rsid w:val="00140858"/>
    <w:rsid w:val="001408E0"/>
    <w:rsid w:val="00140C45"/>
    <w:rsid w:val="00141E66"/>
    <w:rsid w:val="00141F83"/>
    <w:rsid w:val="00142E27"/>
    <w:rsid w:val="0014324D"/>
    <w:rsid w:val="0014603E"/>
    <w:rsid w:val="00146C93"/>
    <w:rsid w:val="001515BF"/>
    <w:rsid w:val="00152E9C"/>
    <w:rsid w:val="001541FA"/>
    <w:rsid w:val="00155543"/>
    <w:rsid w:val="00155670"/>
    <w:rsid w:val="001560A9"/>
    <w:rsid w:val="0016061A"/>
    <w:rsid w:val="00162196"/>
    <w:rsid w:val="00162F1C"/>
    <w:rsid w:val="00163A9B"/>
    <w:rsid w:val="00163D4F"/>
    <w:rsid w:val="001658F4"/>
    <w:rsid w:val="00165F8C"/>
    <w:rsid w:val="0016699F"/>
    <w:rsid w:val="001708EC"/>
    <w:rsid w:val="001760CF"/>
    <w:rsid w:val="0018009E"/>
    <w:rsid w:val="00180846"/>
    <w:rsid w:val="001817B1"/>
    <w:rsid w:val="00182FB2"/>
    <w:rsid w:val="0018382C"/>
    <w:rsid w:val="00183936"/>
    <w:rsid w:val="0018477B"/>
    <w:rsid w:val="00190932"/>
    <w:rsid w:val="00192248"/>
    <w:rsid w:val="001924DE"/>
    <w:rsid w:val="0019348A"/>
    <w:rsid w:val="00196460"/>
    <w:rsid w:val="00196531"/>
    <w:rsid w:val="00196E7A"/>
    <w:rsid w:val="001973A8"/>
    <w:rsid w:val="001A3165"/>
    <w:rsid w:val="001A761B"/>
    <w:rsid w:val="001B1807"/>
    <w:rsid w:val="001B2031"/>
    <w:rsid w:val="001B245F"/>
    <w:rsid w:val="001B2AC0"/>
    <w:rsid w:val="001B4A19"/>
    <w:rsid w:val="001B5A86"/>
    <w:rsid w:val="001C0455"/>
    <w:rsid w:val="001C3675"/>
    <w:rsid w:val="001C3F21"/>
    <w:rsid w:val="001C4FF2"/>
    <w:rsid w:val="001C5A10"/>
    <w:rsid w:val="001D0657"/>
    <w:rsid w:val="001D186B"/>
    <w:rsid w:val="001D27EC"/>
    <w:rsid w:val="001D2A8E"/>
    <w:rsid w:val="001D4127"/>
    <w:rsid w:val="001D5128"/>
    <w:rsid w:val="001D5F03"/>
    <w:rsid w:val="001D647A"/>
    <w:rsid w:val="001D71EB"/>
    <w:rsid w:val="001D780A"/>
    <w:rsid w:val="001D7A99"/>
    <w:rsid w:val="001E19D8"/>
    <w:rsid w:val="001E3DD5"/>
    <w:rsid w:val="001E500B"/>
    <w:rsid w:val="001E65A9"/>
    <w:rsid w:val="001E66C4"/>
    <w:rsid w:val="001E685F"/>
    <w:rsid w:val="001E6D4F"/>
    <w:rsid w:val="001E7066"/>
    <w:rsid w:val="001E76D6"/>
    <w:rsid w:val="001F086B"/>
    <w:rsid w:val="001F1888"/>
    <w:rsid w:val="001F55A6"/>
    <w:rsid w:val="001F7555"/>
    <w:rsid w:val="001F77E7"/>
    <w:rsid w:val="002014E0"/>
    <w:rsid w:val="0020169A"/>
    <w:rsid w:val="002017E2"/>
    <w:rsid w:val="002044C1"/>
    <w:rsid w:val="00204AA4"/>
    <w:rsid w:val="00207822"/>
    <w:rsid w:val="00207F3B"/>
    <w:rsid w:val="00211651"/>
    <w:rsid w:val="002137EC"/>
    <w:rsid w:val="00220FAE"/>
    <w:rsid w:val="002236FA"/>
    <w:rsid w:val="00224A86"/>
    <w:rsid w:val="00225522"/>
    <w:rsid w:val="0022628B"/>
    <w:rsid w:val="00226733"/>
    <w:rsid w:val="00226E65"/>
    <w:rsid w:val="00227826"/>
    <w:rsid w:val="002304A4"/>
    <w:rsid w:val="0023175A"/>
    <w:rsid w:val="00233799"/>
    <w:rsid w:val="002348D1"/>
    <w:rsid w:val="002366EB"/>
    <w:rsid w:val="002372AE"/>
    <w:rsid w:val="00240C06"/>
    <w:rsid w:val="002413E1"/>
    <w:rsid w:val="0024399B"/>
    <w:rsid w:val="0024499D"/>
    <w:rsid w:val="00244A75"/>
    <w:rsid w:val="00244E81"/>
    <w:rsid w:val="00245417"/>
    <w:rsid w:val="002508BB"/>
    <w:rsid w:val="00250CA8"/>
    <w:rsid w:val="00251E04"/>
    <w:rsid w:val="00252AA3"/>
    <w:rsid w:val="0025354F"/>
    <w:rsid w:val="0025725D"/>
    <w:rsid w:val="00260EAE"/>
    <w:rsid w:val="002610E7"/>
    <w:rsid w:val="0026526E"/>
    <w:rsid w:val="00265CB4"/>
    <w:rsid w:val="00265EA8"/>
    <w:rsid w:val="002661A7"/>
    <w:rsid w:val="00266AA7"/>
    <w:rsid w:val="00271829"/>
    <w:rsid w:val="0027442E"/>
    <w:rsid w:val="00276BB2"/>
    <w:rsid w:val="00280C27"/>
    <w:rsid w:val="0028100E"/>
    <w:rsid w:val="0028119B"/>
    <w:rsid w:val="002838F3"/>
    <w:rsid w:val="00283B6F"/>
    <w:rsid w:val="002847C3"/>
    <w:rsid w:val="00284880"/>
    <w:rsid w:val="00286030"/>
    <w:rsid w:val="00286543"/>
    <w:rsid w:val="00286FFC"/>
    <w:rsid w:val="0028764B"/>
    <w:rsid w:val="002876B3"/>
    <w:rsid w:val="00290FEE"/>
    <w:rsid w:val="0029116E"/>
    <w:rsid w:val="002914BA"/>
    <w:rsid w:val="00292BBD"/>
    <w:rsid w:val="00293394"/>
    <w:rsid w:val="00295CA5"/>
    <w:rsid w:val="00297093"/>
    <w:rsid w:val="002979F5"/>
    <w:rsid w:val="002A14A2"/>
    <w:rsid w:val="002A1FCF"/>
    <w:rsid w:val="002A24EA"/>
    <w:rsid w:val="002A527C"/>
    <w:rsid w:val="002A7D91"/>
    <w:rsid w:val="002B1818"/>
    <w:rsid w:val="002B69C3"/>
    <w:rsid w:val="002B6B44"/>
    <w:rsid w:val="002C1BA4"/>
    <w:rsid w:val="002C2D03"/>
    <w:rsid w:val="002C3FE4"/>
    <w:rsid w:val="002C5DAC"/>
    <w:rsid w:val="002C6544"/>
    <w:rsid w:val="002C7125"/>
    <w:rsid w:val="002C7537"/>
    <w:rsid w:val="002D063D"/>
    <w:rsid w:val="002D09C3"/>
    <w:rsid w:val="002D0ADA"/>
    <w:rsid w:val="002D161B"/>
    <w:rsid w:val="002D1AC9"/>
    <w:rsid w:val="002D1C3D"/>
    <w:rsid w:val="002D349E"/>
    <w:rsid w:val="002D4351"/>
    <w:rsid w:val="002D7C3F"/>
    <w:rsid w:val="002E1F5A"/>
    <w:rsid w:val="002E3B03"/>
    <w:rsid w:val="002E417F"/>
    <w:rsid w:val="002E4401"/>
    <w:rsid w:val="002F07AA"/>
    <w:rsid w:val="002F118D"/>
    <w:rsid w:val="002F1C1C"/>
    <w:rsid w:val="002F20F4"/>
    <w:rsid w:val="002F2158"/>
    <w:rsid w:val="002F2655"/>
    <w:rsid w:val="002F34E7"/>
    <w:rsid w:val="002F41EC"/>
    <w:rsid w:val="002F4394"/>
    <w:rsid w:val="00300010"/>
    <w:rsid w:val="003001A5"/>
    <w:rsid w:val="003007A9"/>
    <w:rsid w:val="003017B4"/>
    <w:rsid w:val="003022E3"/>
    <w:rsid w:val="00302948"/>
    <w:rsid w:val="00303F04"/>
    <w:rsid w:val="00305171"/>
    <w:rsid w:val="003054F4"/>
    <w:rsid w:val="00305A78"/>
    <w:rsid w:val="00306014"/>
    <w:rsid w:val="00307C0A"/>
    <w:rsid w:val="00313D38"/>
    <w:rsid w:val="00314C62"/>
    <w:rsid w:val="00315FD9"/>
    <w:rsid w:val="0031772D"/>
    <w:rsid w:val="00320DA0"/>
    <w:rsid w:val="00321181"/>
    <w:rsid w:val="0032249A"/>
    <w:rsid w:val="00322B73"/>
    <w:rsid w:val="00325C60"/>
    <w:rsid w:val="003312A8"/>
    <w:rsid w:val="00331E91"/>
    <w:rsid w:val="00333464"/>
    <w:rsid w:val="00333C1E"/>
    <w:rsid w:val="00334778"/>
    <w:rsid w:val="00334A3A"/>
    <w:rsid w:val="00335A01"/>
    <w:rsid w:val="00335BA6"/>
    <w:rsid w:val="00335E58"/>
    <w:rsid w:val="00336032"/>
    <w:rsid w:val="00337B6E"/>
    <w:rsid w:val="00337D41"/>
    <w:rsid w:val="0034075A"/>
    <w:rsid w:val="00341A95"/>
    <w:rsid w:val="00342313"/>
    <w:rsid w:val="003426D3"/>
    <w:rsid w:val="00342B4E"/>
    <w:rsid w:val="00343134"/>
    <w:rsid w:val="0034366D"/>
    <w:rsid w:val="00343BCC"/>
    <w:rsid w:val="003443A7"/>
    <w:rsid w:val="00344495"/>
    <w:rsid w:val="00344730"/>
    <w:rsid w:val="003504AE"/>
    <w:rsid w:val="003517BE"/>
    <w:rsid w:val="003523ED"/>
    <w:rsid w:val="00353B29"/>
    <w:rsid w:val="00354CF2"/>
    <w:rsid w:val="00355C06"/>
    <w:rsid w:val="00357390"/>
    <w:rsid w:val="0036127A"/>
    <w:rsid w:val="0036375D"/>
    <w:rsid w:val="00363EB9"/>
    <w:rsid w:val="00363FD6"/>
    <w:rsid w:val="00364A34"/>
    <w:rsid w:val="00364F62"/>
    <w:rsid w:val="00365641"/>
    <w:rsid w:val="0037237F"/>
    <w:rsid w:val="00373827"/>
    <w:rsid w:val="00373E32"/>
    <w:rsid w:val="00373F4E"/>
    <w:rsid w:val="003741A0"/>
    <w:rsid w:val="00376A00"/>
    <w:rsid w:val="00376A99"/>
    <w:rsid w:val="0038075B"/>
    <w:rsid w:val="00381331"/>
    <w:rsid w:val="00383BED"/>
    <w:rsid w:val="00386DDF"/>
    <w:rsid w:val="003903B5"/>
    <w:rsid w:val="00391429"/>
    <w:rsid w:val="0039157D"/>
    <w:rsid w:val="003958C3"/>
    <w:rsid w:val="003967DE"/>
    <w:rsid w:val="003A1685"/>
    <w:rsid w:val="003A33D0"/>
    <w:rsid w:val="003A40AB"/>
    <w:rsid w:val="003A59F2"/>
    <w:rsid w:val="003A6436"/>
    <w:rsid w:val="003A6C8F"/>
    <w:rsid w:val="003A6EB3"/>
    <w:rsid w:val="003A71BE"/>
    <w:rsid w:val="003B0A2D"/>
    <w:rsid w:val="003B1506"/>
    <w:rsid w:val="003B339D"/>
    <w:rsid w:val="003B6DAB"/>
    <w:rsid w:val="003C003E"/>
    <w:rsid w:val="003C1B6F"/>
    <w:rsid w:val="003C5595"/>
    <w:rsid w:val="003C568D"/>
    <w:rsid w:val="003C616B"/>
    <w:rsid w:val="003C6206"/>
    <w:rsid w:val="003C6567"/>
    <w:rsid w:val="003C66AA"/>
    <w:rsid w:val="003C6905"/>
    <w:rsid w:val="003C7EEB"/>
    <w:rsid w:val="003D1081"/>
    <w:rsid w:val="003D190D"/>
    <w:rsid w:val="003D1C26"/>
    <w:rsid w:val="003D1E17"/>
    <w:rsid w:val="003D254F"/>
    <w:rsid w:val="003D45C1"/>
    <w:rsid w:val="003D4741"/>
    <w:rsid w:val="003D4F65"/>
    <w:rsid w:val="003D7B71"/>
    <w:rsid w:val="003D7C8B"/>
    <w:rsid w:val="003E17B2"/>
    <w:rsid w:val="003E2897"/>
    <w:rsid w:val="003E4239"/>
    <w:rsid w:val="003E529C"/>
    <w:rsid w:val="003E78FB"/>
    <w:rsid w:val="003E79E2"/>
    <w:rsid w:val="003E7CDA"/>
    <w:rsid w:val="003F092F"/>
    <w:rsid w:val="003F13FD"/>
    <w:rsid w:val="003F1489"/>
    <w:rsid w:val="003F16A8"/>
    <w:rsid w:val="003F1B53"/>
    <w:rsid w:val="003F1B69"/>
    <w:rsid w:val="003F1BB4"/>
    <w:rsid w:val="003F4634"/>
    <w:rsid w:val="003F46D0"/>
    <w:rsid w:val="003F46EC"/>
    <w:rsid w:val="003F4B91"/>
    <w:rsid w:val="003F7551"/>
    <w:rsid w:val="004000D6"/>
    <w:rsid w:val="00402550"/>
    <w:rsid w:val="0040328A"/>
    <w:rsid w:val="0040522E"/>
    <w:rsid w:val="00405990"/>
    <w:rsid w:val="004108A5"/>
    <w:rsid w:val="00410B49"/>
    <w:rsid w:val="004112B4"/>
    <w:rsid w:val="00411EC2"/>
    <w:rsid w:val="0041459B"/>
    <w:rsid w:val="00415F19"/>
    <w:rsid w:val="0041670E"/>
    <w:rsid w:val="00420048"/>
    <w:rsid w:val="00420251"/>
    <w:rsid w:val="00420410"/>
    <w:rsid w:val="004209A1"/>
    <w:rsid w:val="004243C4"/>
    <w:rsid w:val="00425371"/>
    <w:rsid w:val="00425E9E"/>
    <w:rsid w:val="00430A5A"/>
    <w:rsid w:val="00430E8F"/>
    <w:rsid w:val="004316A2"/>
    <w:rsid w:val="00434A47"/>
    <w:rsid w:val="004362A7"/>
    <w:rsid w:val="004374CB"/>
    <w:rsid w:val="004376F8"/>
    <w:rsid w:val="00441DD4"/>
    <w:rsid w:val="00442271"/>
    <w:rsid w:val="004424FE"/>
    <w:rsid w:val="00443AEB"/>
    <w:rsid w:val="004463EE"/>
    <w:rsid w:val="004478C0"/>
    <w:rsid w:val="00447B7E"/>
    <w:rsid w:val="00447D64"/>
    <w:rsid w:val="00450D33"/>
    <w:rsid w:val="0045372E"/>
    <w:rsid w:val="00454122"/>
    <w:rsid w:val="00457226"/>
    <w:rsid w:val="0045748F"/>
    <w:rsid w:val="00457B22"/>
    <w:rsid w:val="00457D5B"/>
    <w:rsid w:val="004601C0"/>
    <w:rsid w:val="00461225"/>
    <w:rsid w:val="00461358"/>
    <w:rsid w:val="0046153A"/>
    <w:rsid w:val="00462DBF"/>
    <w:rsid w:val="00463C79"/>
    <w:rsid w:val="00465682"/>
    <w:rsid w:val="00467608"/>
    <w:rsid w:val="0047100B"/>
    <w:rsid w:val="00473CBD"/>
    <w:rsid w:val="00474275"/>
    <w:rsid w:val="004765AB"/>
    <w:rsid w:val="00476997"/>
    <w:rsid w:val="00480B44"/>
    <w:rsid w:val="00480FF9"/>
    <w:rsid w:val="00481F5B"/>
    <w:rsid w:val="0048257F"/>
    <w:rsid w:val="0048287F"/>
    <w:rsid w:val="00483060"/>
    <w:rsid w:val="00483D82"/>
    <w:rsid w:val="00484989"/>
    <w:rsid w:val="00485543"/>
    <w:rsid w:val="0048767A"/>
    <w:rsid w:val="00487C25"/>
    <w:rsid w:val="004903E7"/>
    <w:rsid w:val="0049138D"/>
    <w:rsid w:val="00491513"/>
    <w:rsid w:val="00491DB3"/>
    <w:rsid w:val="00493356"/>
    <w:rsid w:val="00493664"/>
    <w:rsid w:val="00493C32"/>
    <w:rsid w:val="00494CF2"/>
    <w:rsid w:val="00494EBC"/>
    <w:rsid w:val="00495A31"/>
    <w:rsid w:val="00495EE9"/>
    <w:rsid w:val="0049637E"/>
    <w:rsid w:val="004A1EB4"/>
    <w:rsid w:val="004A20D6"/>
    <w:rsid w:val="004A25DC"/>
    <w:rsid w:val="004A2C64"/>
    <w:rsid w:val="004A30AF"/>
    <w:rsid w:val="004A44CF"/>
    <w:rsid w:val="004A5795"/>
    <w:rsid w:val="004A5B40"/>
    <w:rsid w:val="004B055F"/>
    <w:rsid w:val="004B09E3"/>
    <w:rsid w:val="004B29F0"/>
    <w:rsid w:val="004B2C7A"/>
    <w:rsid w:val="004B3D29"/>
    <w:rsid w:val="004B4AE3"/>
    <w:rsid w:val="004B53DB"/>
    <w:rsid w:val="004B62B1"/>
    <w:rsid w:val="004B7ADF"/>
    <w:rsid w:val="004B7B7E"/>
    <w:rsid w:val="004C0673"/>
    <w:rsid w:val="004C1565"/>
    <w:rsid w:val="004C1F69"/>
    <w:rsid w:val="004C24CA"/>
    <w:rsid w:val="004C2C70"/>
    <w:rsid w:val="004C39C4"/>
    <w:rsid w:val="004C506F"/>
    <w:rsid w:val="004C5A00"/>
    <w:rsid w:val="004D0350"/>
    <w:rsid w:val="004D1FC0"/>
    <w:rsid w:val="004D5B4B"/>
    <w:rsid w:val="004D6567"/>
    <w:rsid w:val="004E032E"/>
    <w:rsid w:val="004E2192"/>
    <w:rsid w:val="004E2246"/>
    <w:rsid w:val="004E22DE"/>
    <w:rsid w:val="004E22FD"/>
    <w:rsid w:val="004E3318"/>
    <w:rsid w:val="004E3F99"/>
    <w:rsid w:val="004E45A7"/>
    <w:rsid w:val="004F418E"/>
    <w:rsid w:val="004F67EB"/>
    <w:rsid w:val="004F6897"/>
    <w:rsid w:val="004F6BC1"/>
    <w:rsid w:val="004F74F2"/>
    <w:rsid w:val="004F7C77"/>
    <w:rsid w:val="005117F2"/>
    <w:rsid w:val="00511F44"/>
    <w:rsid w:val="00512CCA"/>
    <w:rsid w:val="00513235"/>
    <w:rsid w:val="00513C64"/>
    <w:rsid w:val="00514EA7"/>
    <w:rsid w:val="0051538A"/>
    <w:rsid w:val="00515E6F"/>
    <w:rsid w:val="00515FA0"/>
    <w:rsid w:val="0051691A"/>
    <w:rsid w:val="00516FEA"/>
    <w:rsid w:val="005171AA"/>
    <w:rsid w:val="0052022D"/>
    <w:rsid w:val="0052296B"/>
    <w:rsid w:val="00523048"/>
    <w:rsid w:val="0052397A"/>
    <w:rsid w:val="00523E39"/>
    <w:rsid w:val="00526602"/>
    <w:rsid w:val="0052666A"/>
    <w:rsid w:val="00526696"/>
    <w:rsid w:val="00527CFE"/>
    <w:rsid w:val="0053083F"/>
    <w:rsid w:val="00530DF2"/>
    <w:rsid w:val="0053178F"/>
    <w:rsid w:val="0053331B"/>
    <w:rsid w:val="00534095"/>
    <w:rsid w:val="00535F9B"/>
    <w:rsid w:val="00540327"/>
    <w:rsid w:val="005403D4"/>
    <w:rsid w:val="00541ACE"/>
    <w:rsid w:val="00545007"/>
    <w:rsid w:val="00545254"/>
    <w:rsid w:val="00550EAE"/>
    <w:rsid w:val="0055154C"/>
    <w:rsid w:val="00551B4D"/>
    <w:rsid w:val="00551BA4"/>
    <w:rsid w:val="00551EDC"/>
    <w:rsid w:val="00552321"/>
    <w:rsid w:val="005535C3"/>
    <w:rsid w:val="005553D7"/>
    <w:rsid w:val="005560C7"/>
    <w:rsid w:val="00556F43"/>
    <w:rsid w:val="00562165"/>
    <w:rsid w:val="00562969"/>
    <w:rsid w:val="00563485"/>
    <w:rsid w:val="00564112"/>
    <w:rsid w:val="00564B30"/>
    <w:rsid w:val="005659E8"/>
    <w:rsid w:val="00567A2F"/>
    <w:rsid w:val="00572B87"/>
    <w:rsid w:val="00572F17"/>
    <w:rsid w:val="00573632"/>
    <w:rsid w:val="005738DE"/>
    <w:rsid w:val="00574B41"/>
    <w:rsid w:val="00575BF7"/>
    <w:rsid w:val="00576F2A"/>
    <w:rsid w:val="00577147"/>
    <w:rsid w:val="005779A3"/>
    <w:rsid w:val="0058196D"/>
    <w:rsid w:val="00582438"/>
    <w:rsid w:val="005827BE"/>
    <w:rsid w:val="00583C89"/>
    <w:rsid w:val="005840F3"/>
    <w:rsid w:val="00584446"/>
    <w:rsid w:val="0058480F"/>
    <w:rsid w:val="005853A1"/>
    <w:rsid w:val="00586740"/>
    <w:rsid w:val="005871F7"/>
    <w:rsid w:val="00587956"/>
    <w:rsid w:val="00587C45"/>
    <w:rsid w:val="00587F40"/>
    <w:rsid w:val="00592F5B"/>
    <w:rsid w:val="00592FA4"/>
    <w:rsid w:val="00593FF4"/>
    <w:rsid w:val="00594829"/>
    <w:rsid w:val="00595812"/>
    <w:rsid w:val="00595E50"/>
    <w:rsid w:val="00596130"/>
    <w:rsid w:val="00596A71"/>
    <w:rsid w:val="00597E54"/>
    <w:rsid w:val="00597F71"/>
    <w:rsid w:val="005A1045"/>
    <w:rsid w:val="005A42A7"/>
    <w:rsid w:val="005A5104"/>
    <w:rsid w:val="005A6359"/>
    <w:rsid w:val="005A792F"/>
    <w:rsid w:val="005B0DFA"/>
    <w:rsid w:val="005B17B8"/>
    <w:rsid w:val="005B3716"/>
    <w:rsid w:val="005B39F6"/>
    <w:rsid w:val="005B3F36"/>
    <w:rsid w:val="005B56F7"/>
    <w:rsid w:val="005B5854"/>
    <w:rsid w:val="005B61F5"/>
    <w:rsid w:val="005B66BF"/>
    <w:rsid w:val="005C18DD"/>
    <w:rsid w:val="005C21B6"/>
    <w:rsid w:val="005C34A7"/>
    <w:rsid w:val="005C3EA4"/>
    <w:rsid w:val="005C52F3"/>
    <w:rsid w:val="005C5345"/>
    <w:rsid w:val="005C5781"/>
    <w:rsid w:val="005C5DE3"/>
    <w:rsid w:val="005C6067"/>
    <w:rsid w:val="005C7072"/>
    <w:rsid w:val="005C7A07"/>
    <w:rsid w:val="005C7FF3"/>
    <w:rsid w:val="005D00A3"/>
    <w:rsid w:val="005D14AD"/>
    <w:rsid w:val="005D3A9E"/>
    <w:rsid w:val="005D3E85"/>
    <w:rsid w:val="005D4C23"/>
    <w:rsid w:val="005D4EC3"/>
    <w:rsid w:val="005D66BF"/>
    <w:rsid w:val="005D7681"/>
    <w:rsid w:val="005E0F07"/>
    <w:rsid w:val="005E29D2"/>
    <w:rsid w:val="005E3050"/>
    <w:rsid w:val="005E40D6"/>
    <w:rsid w:val="005E461C"/>
    <w:rsid w:val="005E471B"/>
    <w:rsid w:val="005E4DA9"/>
    <w:rsid w:val="005E5E22"/>
    <w:rsid w:val="005E72CB"/>
    <w:rsid w:val="005E7958"/>
    <w:rsid w:val="005F05ED"/>
    <w:rsid w:val="005F0B40"/>
    <w:rsid w:val="005F0C88"/>
    <w:rsid w:val="005F1EF2"/>
    <w:rsid w:val="005F2869"/>
    <w:rsid w:val="005F3720"/>
    <w:rsid w:val="005F37F9"/>
    <w:rsid w:val="005F497E"/>
    <w:rsid w:val="005F68A6"/>
    <w:rsid w:val="006009EF"/>
    <w:rsid w:val="00600DE5"/>
    <w:rsid w:val="00602046"/>
    <w:rsid w:val="0060280F"/>
    <w:rsid w:val="00603567"/>
    <w:rsid w:val="0060376A"/>
    <w:rsid w:val="006037EC"/>
    <w:rsid w:val="006040B2"/>
    <w:rsid w:val="00604596"/>
    <w:rsid w:val="006047A8"/>
    <w:rsid w:val="00605963"/>
    <w:rsid w:val="00605C04"/>
    <w:rsid w:val="00605E03"/>
    <w:rsid w:val="00605F14"/>
    <w:rsid w:val="006068CC"/>
    <w:rsid w:val="00607AEE"/>
    <w:rsid w:val="00607D2E"/>
    <w:rsid w:val="00610960"/>
    <w:rsid w:val="00610F10"/>
    <w:rsid w:val="00611C15"/>
    <w:rsid w:val="00611FF8"/>
    <w:rsid w:val="006147B4"/>
    <w:rsid w:val="00617070"/>
    <w:rsid w:val="00617122"/>
    <w:rsid w:val="00617E11"/>
    <w:rsid w:val="00620100"/>
    <w:rsid w:val="00622174"/>
    <w:rsid w:val="006222E2"/>
    <w:rsid w:val="0062295D"/>
    <w:rsid w:val="006244B3"/>
    <w:rsid w:val="0062454E"/>
    <w:rsid w:val="00625CB3"/>
    <w:rsid w:val="006266CE"/>
    <w:rsid w:val="00626A4B"/>
    <w:rsid w:val="006303B0"/>
    <w:rsid w:val="0063060F"/>
    <w:rsid w:val="00632DD4"/>
    <w:rsid w:val="006332EF"/>
    <w:rsid w:val="00633854"/>
    <w:rsid w:val="00637A82"/>
    <w:rsid w:val="00642142"/>
    <w:rsid w:val="006427D7"/>
    <w:rsid w:val="0064316A"/>
    <w:rsid w:val="006448A2"/>
    <w:rsid w:val="0064547A"/>
    <w:rsid w:val="0064586E"/>
    <w:rsid w:val="00650BCD"/>
    <w:rsid w:val="00651292"/>
    <w:rsid w:val="00652565"/>
    <w:rsid w:val="00652B7E"/>
    <w:rsid w:val="00654E50"/>
    <w:rsid w:val="006556CC"/>
    <w:rsid w:val="006560D1"/>
    <w:rsid w:val="0065670B"/>
    <w:rsid w:val="00660ACD"/>
    <w:rsid w:val="00661101"/>
    <w:rsid w:val="006621EF"/>
    <w:rsid w:val="00662419"/>
    <w:rsid w:val="0066297E"/>
    <w:rsid w:val="00663FD8"/>
    <w:rsid w:val="00665041"/>
    <w:rsid w:val="00665DC6"/>
    <w:rsid w:val="00665ECA"/>
    <w:rsid w:val="006702A6"/>
    <w:rsid w:val="0067032C"/>
    <w:rsid w:val="0067039A"/>
    <w:rsid w:val="0067078D"/>
    <w:rsid w:val="006721DD"/>
    <w:rsid w:val="00672903"/>
    <w:rsid w:val="00673718"/>
    <w:rsid w:val="00673B69"/>
    <w:rsid w:val="00674089"/>
    <w:rsid w:val="00674480"/>
    <w:rsid w:val="0067627C"/>
    <w:rsid w:val="00677513"/>
    <w:rsid w:val="00677F83"/>
    <w:rsid w:val="006809ED"/>
    <w:rsid w:val="00682224"/>
    <w:rsid w:val="006851F5"/>
    <w:rsid w:val="0068587D"/>
    <w:rsid w:val="00687570"/>
    <w:rsid w:val="00691352"/>
    <w:rsid w:val="006915EB"/>
    <w:rsid w:val="00695416"/>
    <w:rsid w:val="006968A5"/>
    <w:rsid w:val="006975CD"/>
    <w:rsid w:val="006A08EC"/>
    <w:rsid w:val="006A106D"/>
    <w:rsid w:val="006A1EAD"/>
    <w:rsid w:val="006A27A2"/>
    <w:rsid w:val="006A4EA0"/>
    <w:rsid w:val="006A5AA7"/>
    <w:rsid w:val="006A7B73"/>
    <w:rsid w:val="006A7E00"/>
    <w:rsid w:val="006B003F"/>
    <w:rsid w:val="006B1010"/>
    <w:rsid w:val="006B17CE"/>
    <w:rsid w:val="006B28B0"/>
    <w:rsid w:val="006B3342"/>
    <w:rsid w:val="006B3AE8"/>
    <w:rsid w:val="006B4195"/>
    <w:rsid w:val="006B4A39"/>
    <w:rsid w:val="006B4B26"/>
    <w:rsid w:val="006B5D3E"/>
    <w:rsid w:val="006B762E"/>
    <w:rsid w:val="006B7B28"/>
    <w:rsid w:val="006B7B72"/>
    <w:rsid w:val="006C20D8"/>
    <w:rsid w:val="006C213C"/>
    <w:rsid w:val="006C2443"/>
    <w:rsid w:val="006C392F"/>
    <w:rsid w:val="006C43F6"/>
    <w:rsid w:val="006C7404"/>
    <w:rsid w:val="006C758B"/>
    <w:rsid w:val="006D0C60"/>
    <w:rsid w:val="006D0EB7"/>
    <w:rsid w:val="006D0FC3"/>
    <w:rsid w:val="006D1630"/>
    <w:rsid w:val="006D2A8A"/>
    <w:rsid w:val="006D2BBC"/>
    <w:rsid w:val="006D4D27"/>
    <w:rsid w:val="006D54F0"/>
    <w:rsid w:val="006D59C2"/>
    <w:rsid w:val="006D7D1E"/>
    <w:rsid w:val="006E0972"/>
    <w:rsid w:val="006E0E4D"/>
    <w:rsid w:val="006E2903"/>
    <w:rsid w:val="006E2E9C"/>
    <w:rsid w:val="006E7B32"/>
    <w:rsid w:val="006E7C8E"/>
    <w:rsid w:val="006F012F"/>
    <w:rsid w:val="006F01EA"/>
    <w:rsid w:val="006F0C3E"/>
    <w:rsid w:val="006F0C4D"/>
    <w:rsid w:val="006F0CF1"/>
    <w:rsid w:val="006F0D0E"/>
    <w:rsid w:val="006F2D6F"/>
    <w:rsid w:val="006F2E2A"/>
    <w:rsid w:val="006F394B"/>
    <w:rsid w:val="006F4449"/>
    <w:rsid w:val="006F4D72"/>
    <w:rsid w:val="006F7746"/>
    <w:rsid w:val="00700D29"/>
    <w:rsid w:val="00700F2D"/>
    <w:rsid w:val="00700F8D"/>
    <w:rsid w:val="00702AC7"/>
    <w:rsid w:val="0070568E"/>
    <w:rsid w:val="0070603B"/>
    <w:rsid w:val="00706274"/>
    <w:rsid w:val="00706E0C"/>
    <w:rsid w:val="007073D4"/>
    <w:rsid w:val="00710E48"/>
    <w:rsid w:val="0071211D"/>
    <w:rsid w:val="00712EBE"/>
    <w:rsid w:val="00712F32"/>
    <w:rsid w:val="00713205"/>
    <w:rsid w:val="0071593B"/>
    <w:rsid w:val="00715C09"/>
    <w:rsid w:val="007169F4"/>
    <w:rsid w:val="00717FD5"/>
    <w:rsid w:val="00720F10"/>
    <w:rsid w:val="0072175B"/>
    <w:rsid w:val="00721C82"/>
    <w:rsid w:val="00722281"/>
    <w:rsid w:val="007226D3"/>
    <w:rsid w:val="00724371"/>
    <w:rsid w:val="00727D3B"/>
    <w:rsid w:val="007311BB"/>
    <w:rsid w:val="007313E5"/>
    <w:rsid w:val="00731731"/>
    <w:rsid w:val="00731EA4"/>
    <w:rsid w:val="0073389E"/>
    <w:rsid w:val="00733E11"/>
    <w:rsid w:val="00734ABA"/>
    <w:rsid w:val="00734EDC"/>
    <w:rsid w:val="00735EC4"/>
    <w:rsid w:val="00737496"/>
    <w:rsid w:val="00737A30"/>
    <w:rsid w:val="00740631"/>
    <w:rsid w:val="007413A7"/>
    <w:rsid w:val="0074156A"/>
    <w:rsid w:val="0074167B"/>
    <w:rsid w:val="0074441C"/>
    <w:rsid w:val="00744565"/>
    <w:rsid w:val="00745133"/>
    <w:rsid w:val="00745761"/>
    <w:rsid w:val="0074611C"/>
    <w:rsid w:val="00746B2A"/>
    <w:rsid w:val="0074700D"/>
    <w:rsid w:val="00747AC2"/>
    <w:rsid w:val="007508E4"/>
    <w:rsid w:val="007513E8"/>
    <w:rsid w:val="00751C98"/>
    <w:rsid w:val="00751D08"/>
    <w:rsid w:val="00753C8E"/>
    <w:rsid w:val="00753CC5"/>
    <w:rsid w:val="007556BE"/>
    <w:rsid w:val="0075650B"/>
    <w:rsid w:val="00757201"/>
    <w:rsid w:val="00757700"/>
    <w:rsid w:val="00761D67"/>
    <w:rsid w:val="00762DEA"/>
    <w:rsid w:val="00763338"/>
    <w:rsid w:val="0076627B"/>
    <w:rsid w:val="00766431"/>
    <w:rsid w:val="00766619"/>
    <w:rsid w:val="00767614"/>
    <w:rsid w:val="0076774A"/>
    <w:rsid w:val="00770E75"/>
    <w:rsid w:val="007729CE"/>
    <w:rsid w:val="007732DF"/>
    <w:rsid w:val="00773384"/>
    <w:rsid w:val="00775A6E"/>
    <w:rsid w:val="0077613C"/>
    <w:rsid w:val="00780D01"/>
    <w:rsid w:val="007823B6"/>
    <w:rsid w:val="00782D9B"/>
    <w:rsid w:val="00783F14"/>
    <w:rsid w:val="007840D8"/>
    <w:rsid w:val="00784D0F"/>
    <w:rsid w:val="00785E7C"/>
    <w:rsid w:val="007867C8"/>
    <w:rsid w:val="00787304"/>
    <w:rsid w:val="00787345"/>
    <w:rsid w:val="00787FB4"/>
    <w:rsid w:val="007915A0"/>
    <w:rsid w:val="0079198B"/>
    <w:rsid w:val="00794609"/>
    <w:rsid w:val="0079611A"/>
    <w:rsid w:val="00796AF2"/>
    <w:rsid w:val="007A05F1"/>
    <w:rsid w:val="007A0F01"/>
    <w:rsid w:val="007A1FDD"/>
    <w:rsid w:val="007A246B"/>
    <w:rsid w:val="007A425F"/>
    <w:rsid w:val="007A4F35"/>
    <w:rsid w:val="007A51C3"/>
    <w:rsid w:val="007A54A5"/>
    <w:rsid w:val="007A712E"/>
    <w:rsid w:val="007A7B86"/>
    <w:rsid w:val="007B1145"/>
    <w:rsid w:val="007B2E1B"/>
    <w:rsid w:val="007B3229"/>
    <w:rsid w:val="007B3F89"/>
    <w:rsid w:val="007B4FE8"/>
    <w:rsid w:val="007C11E2"/>
    <w:rsid w:val="007C1D71"/>
    <w:rsid w:val="007C3C30"/>
    <w:rsid w:val="007C7498"/>
    <w:rsid w:val="007C7FCE"/>
    <w:rsid w:val="007D034C"/>
    <w:rsid w:val="007D0820"/>
    <w:rsid w:val="007D0878"/>
    <w:rsid w:val="007D26D8"/>
    <w:rsid w:val="007D2DFF"/>
    <w:rsid w:val="007D31D6"/>
    <w:rsid w:val="007D4425"/>
    <w:rsid w:val="007D5088"/>
    <w:rsid w:val="007D5553"/>
    <w:rsid w:val="007D58F5"/>
    <w:rsid w:val="007D5F80"/>
    <w:rsid w:val="007D6C67"/>
    <w:rsid w:val="007D7789"/>
    <w:rsid w:val="007E03C2"/>
    <w:rsid w:val="007E0E0B"/>
    <w:rsid w:val="007E15EB"/>
    <w:rsid w:val="007E3474"/>
    <w:rsid w:val="007E3BAB"/>
    <w:rsid w:val="007E65FA"/>
    <w:rsid w:val="007E6DE9"/>
    <w:rsid w:val="007F0005"/>
    <w:rsid w:val="007F048E"/>
    <w:rsid w:val="007F26BB"/>
    <w:rsid w:val="007F3440"/>
    <w:rsid w:val="007F3EAE"/>
    <w:rsid w:val="007F4747"/>
    <w:rsid w:val="007F487D"/>
    <w:rsid w:val="007F4B25"/>
    <w:rsid w:val="007F5F16"/>
    <w:rsid w:val="007F617F"/>
    <w:rsid w:val="007F6475"/>
    <w:rsid w:val="007F6E91"/>
    <w:rsid w:val="00805455"/>
    <w:rsid w:val="00806890"/>
    <w:rsid w:val="00807612"/>
    <w:rsid w:val="0081025C"/>
    <w:rsid w:val="00811428"/>
    <w:rsid w:val="00813CB9"/>
    <w:rsid w:val="00815173"/>
    <w:rsid w:val="0081519E"/>
    <w:rsid w:val="008156BA"/>
    <w:rsid w:val="00815F92"/>
    <w:rsid w:val="00816E9B"/>
    <w:rsid w:val="0082157D"/>
    <w:rsid w:val="00821588"/>
    <w:rsid w:val="00822067"/>
    <w:rsid w:val="00822A60"/>
    <w:rsid w:val="00823EA3"/>
    <w:rsid w:val="0082499B"/>
    <w:rsid w:val="0082536E"/>
    <w:rsid w:val="008260F3"/>
    <w:rsid w:val="00826792"/>
    <w:rsid w:val="008269D8"/>
    <w:rsid w:val="00826DE8"/>
    <w:rsid w:val="0083133D"/>
    <w:rsid w:val="00831575"/>
    <w:rsid w:val="00831A65"/>
    <w:rsid w:val="00832FBB"/>
    <w:rsid w:val="00833B96"/>
    <w:rsid w:val="008342F1"/>
    <w:rsid w:val="00835637"/>
    <w:rsid w:val="00836230"/>
    <w:rsid w:val="008365C6"/>
    <w:rsid w:val="00836CAE"/>
    <w:rsid w:val="0083736A"/>
    <w:rsid w:val="00840152"/>
    <w:rsid w:val="00840F56"/>
    <w:rsid w:val="00844009"/>
    <w:rsid w:val="00845B86"/>
    <w:rsid w:val="0084610A"/>
    <w:rsid w:val="0084632D"/>
    <w:rsid w:val="008466BB"/>
    <w:rsid w:val="00846A00"/>
    <w:rsid w:val="00851AD3"/>
    <w:rsid w:val="00851B43"/>
    <w:rsid w:val="00852066"/>
    <w:rsid w:val="008529E4"/>
    <w:rsid w:val="0085326F"/>
    <w:rsid w:val="008545D0"/>
    <w:rsid w:val="00855CD7"/>
    <w:rsid w:val="0086055D"/>
    <w:rsid w:val="00861D50"/>
    <w:rsid w:val="00861DC5"/>
    <w:rsid w:val="00862172"/>
    <w:rsid w:val="00863893"/>
    <w:rsid w:val="00865F29"/>
    <w:rsid w:val="008674C4"/>
    <w:rsid w:val="008674CE"/>
    <w:rsid w:val="00867EBF"/>
    <w:rsid w:val="0087099A"/>
    <w:rsid w:val="00870D4E"/>
    <w:rsid w:val="00871AF3"/>
    <w:rsid w:val="008723C0"/>
    <w:rsid w:val="008729F1"/>
    <w:rsid w:val="00877CBC"/>
    <w:rsid w:val="00881D3A"/>
    <w:rsid w:val="00884045"/>
    <w:rsid w:val="00884717"/>
    <w:rsid w:val="00885197"/>
    <w:rsid w:val="008855B1"/>
    <w:rsid w:val="0088596B"/>
    <w:rsid w:val="008861BC"/>
    <w:rsid w:val="008872FC"/>
    <w:rsid w:val="008909DF"/>
    <w:rsid w:val="00891715"/>
    <w:rsid w:val="00893B17"/>
    <w:rsid w:val="00894D72"/>
    <w:rsid w:val="00894D76"/>
    <w:rsid w:val="00895765"/>
    <w:rsid w:val="0089684D"/>
    <w:rsid w:val="00897055"/>
    <w:rsid w:val="008974FD"/>
    <w:rsid w:val="008A0274"/>
    <w:rsid w:val="008A08DC"/>
    <w:rsid w:val="008A1676"/>
    <w:rsid w:val="008A1883"/>
    <w:rsid w:val="008A4243"/>
    <w:rsid w:val="008A429F"/>
    <w:rsid w:val="008A4823"/>
    <w:rsid w:val="008A4A05"/>
    <w:rsid w:val="008A505D"/>
    <w:rsid w:val="008A5A34"/>
    <w:rsid w:val="008A65AB"/>
    <w:rsid w:val="008A6BA0"/>
    <w:rsid w:val="008A7F28"/>
    <w:rsid w:val="008B3078"/>
    <w:rsid w:val="008B34CF"/>
    <w:rsid w:val="008B669B"/>
    <w:rsid w:val="008B71FD"/>
    <w:rsid w:val="008B743E"/>
    <w:rsid w:val="008C1632"/>
    <w:rsid w:val="008C18FC"/>
    <w:rsid w:val="008C1B69"/>
    <w:rsid w:val="008C2B2F"/>
    <w:rsid w:val="008C4AEA"/>
    <w:rsid w:val="008C4B98"/>
    <w:rsid w:val="008C6684"/>
    <w:rsid w:val="008C6B97"/>
    <w:rsid w:val="008C7572"/>
    <w:rsid w:val="008D05AF"/>
    <w:rsid w:val="008D3811"/>
    <w:rsid w:val="008D4F34"/>
    <w:rsid w:val="008D5536"/>
    <w:rsid w:val="008D67C6"/>
    <w:rsid w:val="008D7727"/>
    <w:rsid w:val="008D78FB"/>
    <w:rsid w:val="008E01DE"/>
    <w:rsid w:val="008E1B83"/>
    <w:rsid w:val="008E2515"/>
    <w:rsid w:val="008E2DDE"/>
    <w:rsid w:val="008E336C"/>
    <w:rsid w:val="008E364D"/>
    <w:rsid w:val="008E36C6"/>
    <w:rsid w:val="008E38AD"/>
    <w:rsid w:val="008E464E"/>
    <w:rsid w:val="008E4E1F"/>
    <w:rsid w:val="008E5E43"/>
    <w:rsid w:val="008E67AF"/>
    <w:rsid w:val="008E7237"/>
    <w:rsid w:val="008F006D"/>
    <w:rsid w:val="008F0453"/>
    <w:rsid w:val="008F0DC4"/>
    <w:rsid w:val="008F22B0"/>
    <w:rsid w:val="008F2363"/>
    <w:rsid w:val="008F50C3"/>
    <w:rsid w:val="008F622C"/>
    <w:rsid w:val="00901AE8"/>
    <w:rsid w:val="00901DD6"/>
    <w:rsid w:val="0090237D"/>
    <w:rsid w:val="0090359A"/>
    <w:rsid w:val="00903610"/>
    <w:rsid w:val="00904734"/>
    <w:rsid w:val="00905AFE"/>
    <w:rsid w:val="0090677B"/>
    <w:rsid w:val="00907B0D"/>
    <w:rsid w:val="00907C85"/>
    <w:rsid w:val="00910E3F"/>
    <w:rsid w:val="00911413"/>
    <w:rsid w:val="009121CF"/>
    <w:rsid w:val="0091225C"/>
    <w:rsid w:val="0091250F"/>
    <w:rsid w:val="00913D18"/>
    <w:rsid w:val="009145BB"/>
    <w:rsid w:val="00914770"/>
    <w:rsid w:val="0091641F"/>
    <w:rsid w:val="00916BE2"/>
    <w:rsid w:val="00917B24"/>
    <w:rsid w:val="0092055A"/>
    <w:rsid w:val="00921524"/>
    <w:rsid w:val="0092355F"/>
    <w:rsid w:val="0092405E"/>
    <w:rsid w:val="00924362"/>
    <w:rsid w:val="00924821"/>
    <w:rsid w:val="00925A62"/>
    <w:rsid w:val="009304F0"/>
    <w:rsid w:val="009305D5"/>
    <w:rsid w:val="00930BB8"/>
    <w:rsid w:val="009323C3"/>
    <w:rsid w:val="00933708"/>
    <w:rsid w:val="00936868"/>
    <w:rsid w:val="009374B7"/>
    <w:rsid w:val="009425C2"/>
    <w:rsid w:val="009439E4"/>
    <w:rsid w:val="0094599C"/>
    <w:rsid w:val="0094609B"/>
    <w:rsid w:val="00946157"/>
    <w:rsid w:val="00947002"/>
    <w:rsid w:val="0095027C"/>
    <w:rsid w:val="00951C54"/>
    <w:rsid w:val="00952D1E"/>
    <w:rsid w:val="009530A3"/>
    <w:rsid w:val="00955CCE"/>
    <w:rsid w:val="009567AD"/>
    <w:rsid w:val="0095772B"/>
    <w:rsid w:val="00960B63"/>
    <w:rsid w:val="00962904"/>
    <w:rsid w:val="00963529"/>
    <w:rsid w:val="0096660C"/>
    <w:rsid w:val="00966D25"/>
    <w:rsid w:val="0096725B"/>
    <w:rsid w:val="009678C2"/>
    <w:rsid w:val="00970DAB"/>
    <w:rsid w:val="0097120D"/>
    <w:rsid w:val="00971CD4"/>
    <w:rsid w:val="0097266B"/>
    <w:rsid w:val="0097488A"/>
    <w:rsid w:val="0097547B"/>
    <w:rsid w:val="00975FEC"/>
    <w:rsid w:val="00980DA7"/>
    <w:rsid w:val="00981C0F"/>
    <w:rsid w:val="009820EB"/>
    <w:rsid w:val="0098495A"/>
    <w:rsid w:val="00985265"/>
    <w:rsid w:val="009854AD"/>
    <w:rsid w:val="00986CC2"/>
    <w:rsid w:val="00990E1D"/>
    <w:rsid w:val="0099222B"/>
    <w:rsid w:val="00992F84"/>
    <w:rsid w:val="009934DE"/>
    <w:rsid w:val="00994511"/>
    <w:rsid w:val="00994852"/>
    <w:rsid w:val="009952D0"/>
    <w:rsid w:val="009A0298"/>
    <w:rsid w:val="009A3791"/>
    <w:rsid w:val="009A6976"/>
    <w:rsid w:val="009A7CD3"/>
    <w:rsid w:val="009B1DBD"/>
    <w:rsid w:val="009B2E1B"/>
    <w:rsid w:val="009B32E2"/>
    <w:rsid w:val="009B5DB9"/>
    <w:rsid w:val="009B62A2"/>
    <w:rsid w:val="009B6DB1"/>
    <w:rsid w:val="009C0C6D"/>
    <w:rsid w:val="009C156A"/>
    <w:rsid w:val="009C2145"/>
    <w:rsid w:val="009C3824"/>
    <w:rsid w:val="009C45B5"/>
    <w:rsid w:val="009C5AAE"/>
    <w:rsid w:val="009C5B67"/>
    <w:rsid w:val="009C6B0C"/>
    <w:rsid w:val="009C7D54"/>
    <w:rsid w:val="009D2532"/>
    <w:rsid w:val="009D2754"/>
    <w:rsid w:val="009D34B8"/>
    <w:rsid w:val="009D51A3"/>
    <w:rsid w:val="009D5C13"/>
    <w:rsid w:val="009D6FD7"/>
    <w:rsid w:val="009E0468"/>
    <w:rsid w:val="009E05EE"/>
    <w:rsid w:val="009E18D2"/>
    <w:rsid w:val="009E23AE"/>
    <w:rsid w:val="009E346A"/>
    <w:rsid w:val="009E50F0"/>
    <w:rsid w:val="009E6147"/>
    <w:rsid w:val="009E650F"/>
    <w:rsid w:val="009E7B6A"/>
    <w:rsid w:val="009F1091"/>
    <w:rsid w:val="009F13CB"/>
    <w:rsid w:val="009F22A5"/>
    <w:rsid w:val="009F2587"/>
    <w:rsid w:val="009F2A7B"/>
    <w:rsid w:val="009F3480"/>
    <w:rsid w:val="009F43E3"/>
    <w:rsid w:val="009F496E"/>
    <w:rsid w:val="009F5CC5"/>
    <w:rsid w:val="009F70EB"/>
    <w:rsid w:val="009F728B"/>
    <w:rsid w:val="00A007E2"/>
    <w:rsid w:val="00A00A4D"/>
    <w:rsid w:val="00A02877"/>
    <w:rsid w:val="00A02B83"/>
    <w:rsid w:val="00A053F5"/>
    <w:rsid w:val="00A05D3D"/>
    <w:rsid w:val="00A06517"/>
    <w:rsid w:val="00A071F7"/>
    <w:rsid w:val="00A07F2C"/>
    <w:rsid w:val="00A10EDB"/>
    <w:rsid w:val="00A110B0"/>
    <w:rsid w:val="00A13F10"/>
    <w:rsid w:val="00A15B4D"/>
    <w:rsid w:val="00A1763C"/>
    <w:rsid w:val="00A17751"/>
    <w:rsid w:val="00A17BD2"/>
    <w:rsid w:val="00A2039F"/>
    <w:rsid w:val="00A2253E"/>
    <w:rsid w:val="00A2314D"/>
    <w:rsid w:val="00A25050"/>
    <w:rsid w:val="00A2563D"/>
    <w:rsid w:val="00A256C8"/>
    <w:rsid w:val="00A263F2"/>
    <w:rsid w:val="00A26647"/>
    <w:rsid w:val="00A2716B"/>
    <w:rsid w:val="00A27AFD"/>
    <w:rsid w:val="00A334EB"/>
    <w:rsid w:val="00A33EFB"/>
    <w:rsid w:val="00A36852"/>
    <w:rsid w:val="00A368A2"/>
    <w:rsid w:val="00A36C4F"/>
    <w:rsid w:val="00A37034"/>
    <w:rsid w:val="00A37270"/>
    <w:rsid w:val="00A3755D"/>
    <w:rsid w:val="00A37A27"/>
    <w:rsid w:val="00A37AB5"/>
    <w:rsid w:val="00A41FE3"/>
    <w:rsid w:val="00A429CD"/>
    <w:rsid w:val="00A42C25"/>
    <w:rsid w:val="00A435CA"/>
    <w:rsid w:val="00A43E4E"/>
    <w:rsid w:val="00A44B96"/>
    <w:rsid w:val="00A44E7A"/>
    <w:rsid w:val="00A47350"/>
    <w:rsid w:val="00A4754B"/>
    <w:rsid w:val="00A47A53"/>
    <w:rsid w:val="00A501BF"/>
    <w:rsid w:val="00A509B2"/>
    <w:rsid w:val="00A50E7B"/>
    <w:rsid w:val="00A51B07"/>
    <w:rsid w:val="00A524F6"/>
    <w:rsid w:val="00A55B66"/>
    <w:rsid w:val="00A55C86"/>
    <w:rsid w:val="00A56646"/>
    <w:rsid w:val="00A601A3"/>
    <w:rsid w:val="00A60718"/>
    <w:rsid w:val="00A62654"/>
    <w:rsid w:val="00A62A46"/>
    <w:rsid w:val="00A639F9"/>
    <w:rsid w:val="00A642CE"/>
    <w:rsid w:val="00A650C3"/>
    <w:rsid w:val="00A72A88"/>
    <w:rsid w:val="00A72BE7"/>
    <w:rsid w:val="00A73E93"/>
    <w:rsid w:val="00A740C2"/>
    <w:rsid w:val="00A76873"/>
    <w:rsid w:val="00A76AAB"/>
    <w:rsid w:val="00A76F08"/>
    <w:rsid w:val="00A7789A"/>
    <w:rsid w:val="00A77B9F"/>
    <w:rsid w:val="00A805E3"/>
    <w:rsid w:val="00A8163E"/>
    <w:rsid w:val="00A81B27"/>
    <w:rsid w:val="00A81DD1"/>
    <w:rsid w:val="00A81F8E"/>
    <w:rsid w:val="00A82797"/>
    <w:rsid w:val="00A82DFD"/>
    <w:rsid w:val="00A830AF"/>
    <w:rsid w:val="00A83EA0"/>
    <w:rsid w:val="00A8418D"/>
    <w:rsid w:val="00A84D49"/>
    <w:rsid w:val="00A8532F"/>
    <w:rsid w:val="00A85993"/>
    <w:rsid w:val="00A8633D"/>
    <w:rsid w:val="00A868F9"/>
    <w:rsid w:val="00A868FB"/>
    <w:rsid w:val="00A90A62"/>
    <w:rsid w:val="00A90F88"/>
    <w:rsid w:val="00A9125D"/>
    <w:rsid w:val="00A9156B"/>
    <w:rsid w:val="00A92A6C"/>
    <w:rsid w:val="00A92C0B"/>
    <w:rsid w:val="00A93058"/>
    <w:rsid w:val="00A93593"/>
    <w:rsid w:val="00A944E2"/>
    <w:rsid w:val="00A9461A"/>
    <w:rsid w:val="00A948A3"/>
    <w:rsid w:val="00A94A62"/>
    <w:rsid w:val="00A96437"/>
    <w:rsid w:val="00A968EE"/>
    <w:rsid w:val="00A973CA"/>
    <w:rsid w:val="00A97917"/>
    <w:rsid w:val="00A97A94"/>
    <w:rsid w:val="00AA36DC"/>
    <w:rsid w:val="00AA38E5"/>
    <w:rsid w:val="00AA471C"/>
    <w:rsid w:val="00AA57C1"/>
    <w:rsid w:val="00AA68B1"/>
    <w:rsid w:val="00AA6A99"/>
    <w:rsid w:val="00AB301F"/>
    <w:rsid w:val="00AB352E"/>
    <w:rsid w:val="00AB37D9"/>
    <w:rsid w:val="00AB401C"/>
    <w:rsid w:val="00AB6BB4"/>
    <w:rsid w:val="00AB6FBF"/>
    <w:rsid w:val="00AB7570"/>
    <w:rsid w:val="00AB770B"/>
    <w:rsid w:val="00AC01AD"/>
    <w:rsid w:val="00AC0A39"/>
    <w:rsid w:val="00AC0E22"/>
    <w:rsid w:val="00AC484B"/>
    <w:rsid w:val="00AC5449"/>
    <w:rsid w:val="00AD0587"/>
    <w:rsid w:val="00AD3D81"/>
    <w:rsid w:val="00AD469C"/>
    <w:rsid w:val="00AD6661"/>
    <w:rsid w:val="00AD6A46"/>
    <w:rsid w:val="00AE0E31"/>
    <w:rsid w:val="00AE24BD"/>
    <w:rsid w:val="00AE368E"/>
    <w:rsid w:val="00AE4A6A"/>
    <w:rsid w:val="00AE6A0D"/>
    <w:rsid w:val="00AE6B11"/>
    <w:rsid w:val="00AE6C46"/>
    <w:rsid w:val="00AE71D6"/>
    <w:rsid w:val="00AF1055"/>
    <w:rsid w:val="00AF1327"/>
    <w:rsid w:val="00AF5DB0"/>
    <w:rsid w:val="00AF5DF8"/>
    <w:rsid w:val="00AF7DF3"/>
    <w:rsid w:val="00B001BD"/>
    <w:rsid w:val="00B006A9"/>
    <w:rsid w:val="00B011A4"/>
    <w:rsid w:val="00B01F70"/>
    <w:rsid w:val="00B03FCE"/>
    <w:rsid w:val="00B07D1D"/>
    <w:rsid w:val="00B07E7E"/>
    <w:rsid w:val="00B1013A"/>
    <w:rsid w:val="00B14D58"/>
    <w:rsid w:val="00B14F6A"/>
    <w:rsid w:val="00B153B5"/>
    <w:rsid w:val="00B156A9"/>
    <w:rsid w:val="00B1675A"/>
    <w:rsid w:val="00B167EA"/>
    <w:rsid w:val="00B204C2"/>
    <w:rsid w:val="00B21DC8"/>
    <w:rsid w:val="00B23788"/>
    <w:rsid w:val="00B239D0"/>
    <w:rsid w:val="00B25216"/>
    <w:rsid w:val="00B26A7D"/>
    <w:rsid w:val="00B26E08"/>
    <w:rsid w:val="00B302CE"/>
    <w:rsid w:val="00B30BFF"/>
    <w:rsid w:val="00B31014"/>
    <w:rsid w:val="00B32482"/>
    <w:rsid w:val="00B33360"/>
    <w:rsid w:val="00B33827"/>
    <w:rsid w:val="00B33B04"/>
    <w:rsid w:val="00B34B9E"/>
    <w:rsid w:val="00B35941"/>
    <w:rsid w:val="00B363C9"/>
    <w:rsid w:val="00B368CA"/>
    <w:rsid w:val="00B3792C"/>
    <w:rsid w:val="00B404A6"/>
    <w:rsid w:val="00B411A6"/>
    <w:rsid w:val="00B41E8B"/>
    <w:rsid w:val="00B43894"/>
    <w:rsid w:val="00B445E7"/>
    <w:rsid w:val="00B4516D"/>
    <w:rsid w:val="00B45E18"/>
    <w:rsid w:val="00B468AC"/>
    <w:rsid w:val="00B50CCB"/>
    <w:rsid w:val="00B51D40"/>
    <w:rsid w:val="00B52479"/>
    <w:rsid w:val="00B52CD0"/>
    <w:rsid w:val="00B532A1"/>
    <w:rsid w:val="00B53A15"/>
    <w:rsid w:val="00B55C4F"/>
    <w:rsid w:val="00B57057"/>
    <w:rsid w:val="00B60110"/>
    <w:rsid w:val="00B60942"/>
    <w:rsid w:val="00B609FD"/>
    <w:rsid w:val="00B61F34"/>
    <w:rsid w:val="00B61FC2"/>
    <w:rsid w:val="00B620E5"/>
    <w:rsid w:val="00B6374B"/>
    <w:rsid w:val="00B64D2A"/>
    <w:rsid w:val="00B64D84"/>
    <w:rsid w:val="00B65B8A"/>
    <w:rsid w:val="00B66B05"/>
    <w:rsid w:val="00B677FE"/>
    <w:rsid w:val="00B67DC5"/>
    <w:rsid w:val="00B67DE5"/>
    <w:rsid w:val="00B700CF"/>
    <w:rsid w:val="00B70719"/>
    <w:rsid w:val="00B7072B"/>
    <w:rsid w:val="00B71D7F"/>
    <w:rsid w:val="00B71E5C"/>
    <w:rsid w:val="00B7368D"/>
    <w:rsid w:val="00B73D34"/>
    <w:rsid w:val="00B73D9A"/>
    <w:rsid w:val="00B7415E"/>
    <w:rsid w:val="00B7563F"/>
    <w:rsid w:val="00B7619E"/>
    <w:rsid w:val="00B77119"/>
    <w:rsid w:val="00B77411"/>
    <w:rsid w:val="00B77C96"/>
    <w:rsid w:val="00B80047"/>
    <w:rsid w:val="00B80B93"/>
    <w:rsid w:val="00B80CEF"/>
    <w:rsid w:val="00B81AC5"/>
    <w:rsid w:val="00B826E1"/>
    <w:rsid w:val="00B84304"/>
    <w:rsid w:val="00B865B6"/>
    <w:rsid w:val="00B86C01"/>
    <w:rsid w:val="00B9054D"/>
    <w:rsid w:val="00B91890"/>
    <w:rsid w:val="00B9261E"/>
    <w:rsid w:val="00B92ADD"/>
    <w:rsid w:val="00B93181"/>
    <w:rsid w:val="00B944B3"/>
    <w:rsid w:val="00B946C4"/>
    <w:rsid w:val="00B9775E"/>
    <w:rsid w:val="00BA07B2"/>
    <w:rsid w:val="00BA35AA"/>
    <w:rsid w:val="00BA3A24"/>
    <w:rsid w:val="00BA429D"/>
    <w:rsid w:val="00BA475A"/>
    <w:rsid w:val="00BA4A67"/>
    <w:rsid w:val="00BA5703"/>
    <w:rsid w:val="00BA6826"/>
    <w:rsid w:val="00BB1E2F"/>
    <w:rsid w:val="00BB2484"/>
    <w:rsid w:val="00BB28AA"/>
    <w:rsid w:val="00BB40C6"/>
    <w:rsid w:val="00BB420E"/>
    <w:rsid w:val="00BB7417"/>
    <w:rsid w:val="00BB7B07"/>
    <w:rsid w:val="00BC3033"/>
    <w:rsid w:val="00BC4B2F"/>
    <w:rsid w:val="00BC4FA4"/>
    <w:rsid w:val="00BC54E8"/>
    <w:rsid w:val="00BC5E04"/>
    <w:rsid w:val="00BC702B"/>
    <w:rsid w:val="00BC727B"/>
    <w:rsid w:val="00BC7839"/>
    <w:rsid w:val="00BD198F"/>
    <w:rsid w:val="00BD2758"/>
    <w:rsid w:val="00BD2D3B"/>
    <w:rsid w:val="00BD3598"/>
    <w:rsid w:val="00BD6A3A"/>
    <w:rsid w:val="00BD6B05"/>
    <w:rsid w:val="00BD7934"/>
    <w:rsid w:val="00BE0CF1"/>
    <w:rsid w:val="00BE128D"/>
    <w:rsid w:val="00BE1A99"/>
    <w:rsid w:val="00BE378B"/>
    <w:rsid w:val="00BE4355"/>
    <w:rsid w:val="00BE5416"/>
    <w:rsid w:val="00BF1037"/>
    <w:rsid w:val="00BF179E"/>
    <w:rsid w:val="00BF2502"/>
    <w:rsid w:val="00BF5054"/>
    <w:rsid w:val="00BF6A4E"/>
    <w:rsid w:val="00BF71E1"/>
    <w:rsid w:val="00BF764B"/>
    <w:rsid w:val="00C019B9"/>
    <w:rsid w:val="00C02392"/>
    <w:rsid w:val="00C02FB0"/>
    <w:rsid w:val="00C03827"/>
    <w:rsid w:val="00C03BA3"/>
    <w:rsid w:val="00C03D4F"/>
    <w:rsid w:val="00C072F3"/>
    <w:rsid w:val="00C0794B"/>
    <w:rsid w:val="00C110CA"/>
    <w:rsid w:val="00C11F9D"/>
    <w:rsid w:val="00C13053"/>
    <w:rsid w:val="00C13E5A"/>
    <w:rsid w:val="00C1417A"/>
    <w:rsid w:val="00C16D21"/>
    <w:rsid w:val="00C17A89"/>
    <w:rsid w:val="00C20C04"/>
    <w:rsid w:val="00C27339"/>
    <w:rsid w:val="00C302C1"/>
    <w:rsid w:val="00C31869"/>
    <w:rsid w:val="00C31DEF"/>
    <w:rsid w:val="00C32B87"/>
    <w:rsid w:val="00C32DFC"/>
    <w:rsid w:val="00C331DA"/>
    <w:rsid w:val="00C33FAA"/>
    <w:rsid w:val="00C36B60"/>
    <w:rsid w:val="00C37840"/>
    <w:rsid w:val="00C37CFD"/>
    <w:rsid w:val="00C4098D"/>
    <w:rsid w:val="00C42DBA"/>
    <w:rsid w:val="00C43415"/>
    <w:rsid w:val="00C44E1B"/>
    <w:rsid w:val="00C453BA"/>
    <w:rsid w:val="00C45A19"/>
    <w:rsid w:val="00C46055"/>
    <w:rsid w:val="00C46DD1"/>
    <w:rsid w:val="00C47D81"/>
    <w:rsid w:val="00C511BF"/>
    <w:rsid w:val="00C54A56"/>
    <w:rsid w:val="00C555EA"/>
    <w:rsid w:val="00C55802"/>
    <w:rsid w:val="00C5592E"/>
    <w:rsid w:val="00C60159"/>
    <w:rsid w:val="00C60955"/>
    <w:rsid w:val="00C60A4E"/>
    <w:rsid w:val="00C61BD2"/>
    <w:rsid w:val="00C634D8"/>
    <w:rsid w:val="00C63F4A"/>
    <w:rsid w:val="00C641DD"/>
    <w:rsid w:val="00C65AD4"/>
    <w:rsid w:val="00C6673C"/>
    <w:rsid w:val="00C70134"/>
    <w:rsid w:val="00C703D8"/>
    <w:rsid w:val="00C7049C"/>
    <w:rsid w:val="00C70635"/>
    <w:rsid w:val="00C70C5E"/>
    <w:rsid w:val="00C718FB"/>
    <w:rsid w:val="00C71C6D"/>
    <w:rsid w:val="00C72745"/>
    <w:rsid w:val="00C72FE7"/>
    <w:rsid w:val="00C73822"/>
    <w:rsid w:val="00C74ED5"/>
    <w:rsid w:val="00C75549"/>
    <w:rsid w:val="00C75F9A"/>
    <w:rsid w:val="00C76352"/>
    <w:rsid w:val="00C7653E"/>
    <w:rsid w:val="00C81B2C"/>
    <w:rsid w:val="00C820CF"/>
    <w:rsid w:val="00C825EF"/>
    <w:rsid w:val="00C8270C"/>
    <w:rsid w:val="00C83A3A"/>
    <w:rsid w:val="00C852C0"/>
    <w:rsid w:val="00C85A58"/>
    <w:rsid w:val="00C866B0"/>
    <w:rsid w:val="00C871B6"/>
    <w:rsid w:val="00C911C8"/>
    <w:rsid w:val="00C915EB"/>
    <w:rsid w:val="00C91645"/>
    <w:rsid w:val="00C91FA7"/>
    <w:rsid w:val="00C924B6"/>
    <w:rsid w:val="00C9335A"/>
    <w:rsid w:val="00C95C69"/>
    <w:rsid w:val="00C965AF"/>
    <w:rsid w:val="00C96AC5"/>
    <w:rsid w:val="00C97AFF"/>
    <w:rsid w:val="00CA128D"/>
    <w:rsid w:val="00CA2E49"/>
    <w:rsid w:val="00CA33E4"/>
    <w:rsid w:val="00CA3FEB"/>
    <w:rsid w:val="00CA4755"/>
    <w:rsid w:val="00CA4D24"/>
    <w:rsid w:val="00CA63C8"/>
    <w:rsid w:val="00CA6CAE"/>
    <w:rsid w:val="00CA7B70"/>
    <w:rsid w:val="00CA7C15"/>
    <w:rsid w:val="00CB0BF6"/>
    <w:rsid w:val="00CB2DB8"/>
    <w:rsid w:val="00CB2E6E"/>
    <w:rsid w:val="00CB38FE"/>
    <w:rsid w:val="00CB4BE0"/>
    <w:rsid w:val="00CB535C"/>
    <w:rsid w:val="00CB63B9"/>
    <w:rsid w:val="00CB6A9D"/>
    <w:rsid w:val="00CB6CEF"/>
    <w:rsid w:val="00CB775B"/>
    <w:rsid w:val="00CC0BAF"/>
    <w:rsid w:val="00CC0CD0"/>
    <w:rsid w:val="00CC329B"/>
    <w:rsid w:val="00CC3FEA"/>
    <w:rsid w:val="00CC50D3"/>
    <w:rsid w:val="00CC5785"/>
    <w:rsid w:val="00CC6B53"/>
    <w:rsid w:val="00CC72F8"/>
    <w:rsid w:val="00CC742E"/>
    <w:rsid w:val="00CD0D9E"/>
    <w:rsid w:val="00CD25DB"/>
    <w:rsid w:val="00CD3A90"/>
    <w:rsid w:val="00CD3FD9"/>
    <w:rsid w:val="00CD595A"/>
    <w:rsid w:val="00CD648A"/>
    <w:rsid w:val="00CD721B"/>
    <w:rsid w:val="00CD7C23"/>
    <w:rsid w:val="00CE198F"/>
    <w:rsid w:val="00CE24FC"/>
    <w:rsid w:val="00CE3859"/>
    <w:rsid w:val="00CE38DB"/>
    <w:rsid w:val="00CE5751"/>
    <w:rsid w:val="00CE631D"/>
    <w:rsid w:val="00CE63DB"/>
    <w:rsid w:val="00CE74B6"/>
    <w:rsid w:val="00CE7C1D"/>
    <w:rsid w:val="00CF0700"/>
    <w:rsid w:val="00CF187C"/>
    <w:rsid w:val="00CF22A4"/>
    <w:rsid w:val="00CF27F6"/>
    <w:rsid w:val="00CF283C"/>
    <w:rsid w:val="00CF4B27"/>
    <w:rsid w:val="00CF63EE"/>
    <w:rsid w:val="00CF6EC4"/>
    <w:rsid w:val="00CF7AB1"/>
    <w:rsid w:val="00D0089B"/>
    <w:rsid w:val="00D028B4"/>
    <w:rsid w:val="00D03173"/>
    <w:rsid w:val="00D03C35"/>
    <w:rsid w:val="00D045A5"/>
    <w:rsid w:val="00D04A4A"/>
    <w:rsid w:val="00D04AC2"/>
    <w:rsid w:val="00D052CF"/>
    <w:rsid w:val="00D0636E"/>
    <w:rsid w:val="00D078B8"/>
    <w:rsid w:val="00D10152"/>
    <w:rsid w:val="00D108B9"/>
    <w:rsid w:val="00D11C31"/>
    <w:rsid w:val="00D11C7B"/>
    <w:rsid w:val="00D11CD3"/>
    <w:rsid w:val="00D13B1F"/>
    <w:rsid w:val="00D140B7"/>
    <w:rsid w:val="00D14817"/>
    <w:rsid w:val="00D14A07"/>
    <w:rsid w:val="00D16314"/>
    <w:rsid w:val="00D16385"/>
    <w:rsid w:val="00D16660"/>
    <w:rsid w:val="00D16C10"/>
    <w:rsid w:val="00D173A4"/>
    <w:rsid w:val="00D17607"/>
    <w:rsid w:val="00D2001C"/>
    <w:rsid w:val="00D2278F"/>
    <w:rsid w:val="00D22A58"/>
    <w:rsid w:val="00D23659"/>
    <w:rsid w:val="00D23D52"/>
    <w:rsid w:val="00D2450B"/>
    <w:rsid w:val="00D24AF8"/>
    <w:rsid w:val="00D268C8"/>
    <w:rsid w:val="00D275CC"/>
    <w:rsid w:val="00D2764B"/>
    <w:rsid w:val="00D27BCB"/>
    <w:rsid w:val="00D27F09"/>
    <w:rsid w:val="00D30C50"/>
    <w:rsid w:val="00D3280B"/>
    <w:rsid w:val="00D349C7"/>
    <w:rsid w:val="00D408ED"/>
    <w:rsid w:val="00D4247C"/>
    <w:rsid w:val="00D42510"/>
    <w:rsid w:val="00D432E4"/>
    <w:rsid w:val="00D444CD"/>
    <w:rsid w:val="00D4509E"/>
    <w:rsid w:val="00D469C4"/>
    <w:rsid w:val="00D478D3"/>
    <w:rsid w:val="00D50E50"/>
    <w:rsid w:val="00D51B15"/>
    <w:rsid w:val="00D52C7C"/>
    <w:rsid w:val="00D53F67"/>
    <w:rsid w:val="00D543B8"/>
    <w:rsid w:val="00D55CCC"/>
    <w:rsid w:val="00D571AD"/>
    <w:rsid w:val="00D574D5"/>
    <w:rsid w:val="00D57A8B"/>
    <w:rsid w:val="00D57E5B"/>
    <w:rsid w:val="00D6130E"/>
    <w:rsid w:val="00D62757"/>
    <w:rsid w:val="00D62A1F"/>
    <w:rsid w:val="00D633C1"/>
    <w:rsid w:val="00D64554"/>
    <w:rsid w:val="00D65EC7"/>
    <w:rsid w:val="00D6658B"/>
    <w:rsid w:val="00D66B0E"/>
    <w:rsid w:val="00D70436"/>
    <w:rsid w:val="00D70C54"/>
    <w:rsid w:val="00D71665"/>
    <w:rsid w:val="00D7210C"/>
    <w:rsid w:val="00D72499"/>
    <w:rsid w:val="00D72D1B"/>
    <w:rsid w:val="00D80DED"/>
    <w:rsid w:val="00D814DA"/>
    <w:rsid w:val="00D84535"/>
    <w:rsid w:val="00D8477C"/>
    <w:rsid w:val="00D84897"/>
    <w:rsid w:val="00D857B2"/>
    <w:rsid w:val="00D862CC"/>
    <w:rsid w:val="00D866A7"/>
    <w:rsid w:val="00D8696B"/>
    <w:rsid w:val="00D87148"/>
    <w:rsid w:val="00D87267"/>
    <w:rsid w:val="00D87763"/>
    <w:rsid w:val="00D87B4E"/>
    <w:rsid w:val="00D90E7F"/>
    <w:rsid w:val="00D9274C"/>
    <w:rsid w:val="00D93AB6"/>
    <w:rsid w:val="00D96287"/>
    <w:rsid w:val="00D97872"/>
    <w:rsid w:val="00DA07FF"/>
    <w:rsid w:val="00DA0A2E"/>
    <w:rsid w:val="00DA1F93"/>
    <w:rsid w:val="00DA3024"/>
    <w:rsid w:val="00DA51B0"/>
    <w:rsid w:val="00DA63A5"/>
    <w:rsid w:val="00DB0017"/>
    <w:rsid w:val="00DB3C38"/>
    <w:rsid w:val="00DB704A"/>
    <w:rsid w:val="00DC008B"/>
    <w:rsid w:val="00DC0678"/>
    <w:rsid w:val="00DC2064"/>
    <w:rsid w:val="00DC267C"/>
    <w:rsid w:val="00DC3332"/>
    <w:rsid w:val="00DC456B"/>
    <w:rsid w:val="00DC7092"/>
    <w:rsid w:val="00DC7816"/>
    <w:rsid w:val="00DD02E4"/>
    <w:rsid w:val="00DD0806"/>
    <w:rsid w:val="00DD0D88"/>
    <w:rsid w:val="00DD442F"/>
    <w:rsid w:val="00DD4924"/>
    <w:rsid w:val="00DD4E06"/>
    <w:rsid w:val="00DD4EFD"/>
    <w:rsid w:val="00DD70F4"/>
    <w:rsid w:val="00DD78B8"/>
    <w:rsid w:val="00DE0338"/>
    <w:rsid w:val="00DE0463"/>
    <w:rsid w:val="00DE138E"/>
    <w:rsid w:val="00DE1A87"/>
    <w:rsid w:val="00DE2A96"/>
    <w:rsid w:val="00DE3B5C"/>
    <w:rsid w:val="00DE4D83"/>
    <w:rsid w:val="00DE5E91"/>
    <w:rsid w:val="00DE62F9"/>
    <w:rsid w:val="00DE7884"/>
    <w:rsid w:val="00DF25CD"/>
    <w:rsid w:val="00DF2EA2"/>
    <w:rsid w:val="00DF3BE2"/>
    <w:rsid w:val="00DF3E7E"/>
    <w:rsid w:val="00DF4A6D"/>
    <w:rsid w:val="00DF4E6F"/>
    <w:rsid w:val="00DF6424"/>
    <w:rsid w:val="00DF71AB"/>
    <w:rsid w:val="00E00B85"/>
    <w:rsid w:val="00E01471"/>
    <w:rsid w:val="00E02562"/>
    <w:rsid w:val="00E03654"/>
    <w:rsid w:val="00E055FD"/>
    <w:rsid w:val="00E05F40"/>
    <w:rsid w:val="00E061CF"/>
    <w:rsid w:val="00E06F37"/>
    <w:rsid w:val="00E07435"/>
    <w:rsid w:val="00E0753B"/>
    <w:rsid w:val="00E07CFE"/>
    <w:rsid w:val="00E102D5"/>
    <w:rsid w:val="00E1084B"/>
    <w:rsid w:val="00E111A7"/>
    <w:rsid w:val="00E11B05"/>
    <w:rsid w:val="00E1527C"/>
    <w:rsid w:val="00E15C9E"/>
    <w:rsid w:val="00E166E8"/>
    <w:rsid w:val="00E16A51"/>
    <w:rsid w:val="00E16D8D"/>
    <w:rsid w:val="00E2066F"/>
    <w:rsid w:val="00E20715"/>
    <w:rsid w:val="00E20951"/>
    <w:rsid w:val="00E21C57"/>
    <w:rsid w:val="00E2259B"/>
    <w:rsid w:val="00E24D23"/>
    <w:rsid w:val="00E253EF"/>
    <w:rsid w:val="00E2706F"/>
    <w:rsid w:val="00E27340"/>
    <w:rsid w:val="00E27CFA"/>
    <w:rsid w:val="00E27E96"/>
    <w:rsid w:val="00E32651"/>
    <w:rsid w:val="00E363ED"/>
    <w:rsid w:val="00E40743"/>
    <w:rsid w:val="00E40816"/>
    <w:rsid w:val="00E408E1"/>
    <w:rsid w:val="00E41CDD"/>
    <w:rsid w:val="00E42DE3"/>
    <w:rsid w:val="00E43838"/>
    <w:rsid w:val="00E452AA"/>
    <w:rsid w:val="00E50D50"/>
    <w:rsid w:val="00E56699"/>
    <w:rsid w:val="00E5681D"/>
    <w:rsid w:val="00E5792A"/>
    <w:rsid w:val="00E619FC"/>
    <w:rsid w:val="00E61AE7"/>
    <w:rsid w:val="00E62083"/>
    <w:rsid w:val="00E6445C"/>
    <w:rsid w:val="00E64536"/>
    <w:rsid w:val="00E65641"/>
    <w:rsid w:val="00E65E6E"/>
    <w:rsid w:val="00E66B8F"/>
    <w:rsid w:val="00E704A0"/>
    <w:rsid w:val="00E70D04"/>
    <w:rsid w:val="00E731C6"/>
    <w:rsid w:val="00E73FB3"/>
    <w:rsid w:val="00E74596"/>
    <w:rsid w:val="00E7590C"/>
    <w:rsid w:val="00E75F7B"/>
    <w:rsid w:val="00E80467"/>
    <w:rsid w:val="00E81922"/>
    <w:rsid w:val="00E82AD2"/>
    <w:rsid w:val="00E83085"/>
    <w:rsid w:val="00E85496"/>
    <w:rsid w:val="00E856F1"/>
    <w:rsid w:val="00E86F16"/>
    <w:rsid w:val="00E905A6"/>
    <w:rsid w:val="00E915F5"/>
    <w:rsid w:val="00E918DD"/>
    <w:rsid w:val="00E91E04"/>
    <w:rsid w:val="00E9296C"/>
    <w:rsid w:val="00E92CEA"/>
    <w:rsid w:val="00E934BE"/>
    <w:rsid w:val="00E935BC"/>
    <w:rsid w:val="00E93BF5"/>
    <w:rsid w:val="00E951B5"/>
    <w:rsid w:val="00E95254"/>
    <w:rsid w:val="00E952F8"/>
    <w:rsid w:val="00E95933"/>
    <w:rsid w:val="00E95D3C"/>
    <w:rsid w:val="00E96728"/>
    <w:rsid w:val="00EA0E28"/>
    <w:rsid w:val="00EA1181"/>
    <w:rsid w:val="00EA11DD"/>
    <w:rsid w:val="00EA1DAE"/>
    <w:rsid w:val="00EA25CB"/>
    <w:rsid w:val="00EA2FCA"/>
    <w:rsid w:val="00EA4BBE"/>
    <w:rsid w:val="00EA6259"/>
    <w:rsid w:val="00EA6FED"/>
    <w:rsid w:val="00EB2C4F"/>
    <w:rsid w:val="00EB3A1E"/>
    <w:rsid w:val="00EB51F0"/>
    <w:rsid w:val="00EB5E1C"/>
    <w:rsid w:val="00EB5F21"/>
    <w:rsid w:val="00EB6D71"/>
    <w:rsid w:val="00EB6FA4"/>
    <w:rsid w:val="00EC1057"/>
    <w:rsid w:val="00EC14B5"/>
    <w:rsid w:val="00EC29ED"/>
    <w:rsid w:val="00EC32EF"/>
    <w:rsid w:val="00EC34A3"/>
    <w:rsid w:val="00EC353D"/>
    <w:rsid w:val="00EC3F19"/>
    <w:rsid w:val="00EC434D"/>
    <w:rsid w:val="00EC57AB"/>
    <w:rsid w:val="00ED2093"/>
    <w:rsid w:val="00ED2311"/>
    <w:rsid w:val="00ED2E71"/>
    <w:rsid w:val="00ED46E8"/>
    <w:rsid w:val="00ED511F"/>
    <w:rsid w:val="00ED5E59"/>
    <w:rsid w:val="00ED600D"/>
    <w:rsid w:val="00ED675E"/>
    <w:rsid w:val="00EE09D2"/>
    <w:rsid w:val="00EE0AE3"/>
    <w:rsid w:val="00EE2A2C"/>
    <w:rsid w:val="00EE3FD9"/>
    <w:rsid w:val="00EE4581"/>
    <w:rsid w:val="00EF02BA"/>
    <w:rsid w:val="00EF1465"/>
    <w:rsid w:val="00EF1715"/>
    <w:rsid w:val="00EF1E20"/>
    <w:rsid w:val="00EF258A"/>
    <w:rsid w:val="00EF2790"/>
    <w:rsid w:val="00EF2A1F"/>
    <w:rsid w:val="00EF425B"/>
    <w:rsid w:val="00EF4361"/>
    <w:rsid w:val="00EF466B"/>
    <w:rsid w:val="00EF59AE"/>
    <w:rsid w:val="00F01133"/>
    <w:rsid w:val="00F01870"/>
    <w:rsid w:val="00F02423"/>
    <w:rsid w:val="00F02B79"/>
    <w:rsid w:val="00F02F15"/>
    <w:rsid w:val="00F0470E"/>
    <w:rsid w:val="00F05262"/>
    <w:rsid w:val="00F052AD"/>
    <w:rsid w:val="00F07826"/>
    <w:rsid w:val="00F07C91"/>
    <w:rsid w:val="00F100ED"/>
    <w:rsid w:val="00F10736"/>
    <w:rsid w:val="00F1236E"/>
    <w:rsid w:val="00F128CC"/>
    <w:rsid w:val="00F12DF5"/>
    <w:rsid w:val="00F13418"/>
    <w:rsid w:val="00F2003C"/>
    <w:rsid w:val="00F20EEF"/>
    <w:rsid w:val="00F214FC"/>
    <w:rsid w:val="00F233A5"/>
    <w:rsid w:val="00F23B67"/>
    <w:rsid w:val="00F25CD6"/>
    <w:rsid w:val="00F2629F"/>
    <w:rsid w:val="00F26386"/>
    <w:rsid w:val="00F2660E"/>
    <w:rsid w:val="00F269B8"/>
    <w:rsid w:val="00F30D26"/>
    <w:rsid w:val="00F31068"/>
    <w:rsid w:val="00F332C1"/>
    <w:rsid w:val="00F350C3"/>
    <w:rsid w:val="00F405F1"/>
    <w:rsid w:val="00F4067D"/>
    <w:rsid w:val="00F40D9A"/>
    <w:rsid w:val="00F412D4"/>
    <w:rsid w:val="00F433C5"/>
    <w:rsid w:val="00F4437A"/>
    <w:rsid w:val="00F446FE"/>
    <w:rsid w:val="00F45161"/>
    <w:rsid w:val="00F45EBC"/>
    <w:rsid w:val="00F47E94"/>
    <w:rsid w:val="00F5041E"/>
    <w:rsid w:val="00F52EB7"/>
    <w:rsid w:val="00F530E4"/>
    <w:rsid w:val="00F53C4F"/>
    <w:rsid w:val="00F55224"/>
    <w:rsid w:val="00F5535D"/>
    <w:rsid w:val="00F56C92"/>
    <w:rsid w:val="00F579ED"/>
    <w:rsid w:val="00F61008"/>
    <w:rsid w:val="00F6119D"/>
    <w:rsid w:val="00F624C2"/>
    <w:rsid w:val="00F62DF3"/>
    <w:rsid w:val="00F6444A"/>
    <w:rsid w:val="00F64DDF"/>
    <w:rsid w:val="00F65054"/>
    <w:rsid w:val="00F65236"/>
    <w:rsid w:val="00F65392"/>
    <w:rsid w:val="00F66897"/>
    <w:rsid w:val="00F67E5E"/>
    <w:rsid w:val="00F71C14"/>
    <w:rsid w:val="00F72AB9"/>
    <w:rsid w:val="00F733B5"/>
    <w:rsid w:val="00F750D1"/>
    <w:rsid w:val="00F756A5"/>
    <w:rsid w:val="00F75936"/>
    <w:rsid w:val="00F76880"/>
    <w:rsid w:val="00F770D3"/>
    <w:rsid w:val="00F803E8"/>
    <w:rsid w:val="00F8172E"/>
    <w:rsid w:val="00F8452B"/>
    <w:rsid w:val="00F84C3C"/>
    <w:rsid w:val="00F85996"/>
    <w:rsid w:val="00F859AB"/>
    <w:rsid w:val="00F85A80"/>
    <w:rsid w:val="00F85BFB"/>
    <w:rsid w:val="00F86E5E"/>
    <w:rsid w:val="00F87095"/>
    <w:rsid w:val="00F91412"/>
    <w:rsid w:val="00F9443E"/>
    <w:rsid w:val="00F9506D"/>
    <w:rsid w:val="00F9550E"/>
    <w:rsid w:val="00F964CD"/>
    <w:rsid w:val="00FA0C97"/>
    <w:rsid w:val="00FA0D2E"/>
    <w:rsid w:val="00FA2100"/>
    <w:rsid w:val="00FA436E"/>
    <w:rsid w:val="00FA4E2B"/>
    <w:rsid w:val="00FA62CD"/>
    <w:rsid w:val="00FA6850"/>
    <w:rsid w:val="00FA68A7"/>
    <w:rsid w:val="00FA7082"/>
    <w:rsid w:val="00FB04B2"/>
    <w:rsid w:val="00FB3027"/>
    <w:rsid w:val="00FB322E"/>
    <w:rsid w:val="00FB340C"/>
    <w:rsid w:val="00FC1DE8"/>
    <w:rsid w:val="00FC3040"/>
    <w:rsid w:val="00FC3B32"/>
    <w:rsid w:val="00FC4717"/>
    <w:rsid w:val="00FC47F1"/>
    <w:rsid w:val="00FC6AC8"/>
    <w:rsid w:val="00FC6BF9"/>
    <w:rsid w:val="00FC7868"/>
    <w:rsid w:val="00FC7D09"/>
    <w:rsid w:val="00FD081C"/>
    <w:rsid w:val="00FD2D2C"/>
    <w:rsid w:val="00FD47EF"/>
    <w:rsid w:val="00FD59A0"/>
    <w:rsid w:val="00FD5E33"/>
    <w:rsid w:val="00FD670D"/>
    <w:rsid w:val="00FD6850"/>
    <w:rsid w:val="00FD7288"/>
    <w:rsid w:val="00FD729A"/>
    <w:rsid w:val="00FE0645"/>
    <w:rsid w:val="00FE06B7"/>
    <w:rsid w:val="00FE09E1"/>
    <w:rsid w:val="00FE1098"/>
    <w:rsid w:val="00FE13B4"/>
    <w:rsid w:val="00FE47FC"/>
    <w:rsid w:val="00FE6F4E"/>
    <w:rsid w:val="00FE708F"/>
    <w:rsid w:val="00FE7E1C"/>
    <w:rsid w:val="00FE7F68"/>
    <w:rsid w:val="00FF04C8"/>
    <w:rsid w:val="00FF2F6F"/>
    <w:rsid w:val="00FF3E5F"/>
    <w:rsid w:val="00FF3EE8"/>
    <w:rsid w:val="00FF49C9"/>
    <w:rsid w:val="00FF4D0C"/>
    <w:rsid w:val="00FF4F92"/>
    <w:rsid w:val="00FF58E5"/>
    <w:rsid w:val="00FF6182"/>
    <w:rsid w:val="030C3C55"/>
    <w:rsid w:val="05319A3E"/>
    <w:rsid w:val="0582671C"/>
    <w:rsid w:val="0605829E"/>
    <w:rsid w:val="13BA9DC2"/>
    <w:rsid w:val="13E9C8BF"/>
    <w:rsid w:val="1401B868"/>
    <w:rsid w:val="140CECC0"/>
    <w:rsid w:val="15DE2F45"/>
    <w:rsid w:val="16402863"/>
    <w:rsid w:val="1673B044"/>
    <w:rsid w:val="19223A6D"/>
    <w:rsid w:val="195C496C"/>
    <w:rsid w:val="19ECA5AC"/>
    <w:rsid w:val="1AF9F107"/>
    <w:rsid w:val="1D7E2000"/>
    <w:rsid w:val="20F7700E"/>
    <w:rsid w:val="2580169B"/>
    <w:rsid w:val="3A2B2A45"/>
    <w:rsid w:val="45446EF3"/>
    <w:rsid w:val="45842301"/>
    <w:rsid w:val="47F52B50"/>
    <w:rsid w:val="4A0BF95C"/>
    <w:rsid w:val="4E3FB2B5"/>
    <w:rsid w:val="4F8C22EC"/>
    <w:rsid w:val="503308BF"/>
    <w:rsid w:val="545E46EE"/>
    <w:rsid w:val="5B01E05C"/>
    <w:rsid w:val="5B6DDC0E"/>
    <w:rsid w:val="5C8523BA"/>
    <w:rsid w:val="61F0C870"/>
    <w:rsid w:val="6222AA40"/>
    <w:rsid w:val="6286B555"/>
    <w:rsid w:val="653E1D41"/>
    <w:rsid w:val="67750A4D"/>
    <w:rsid w:val="67D8A78B"/>
    <w:rsid w:val="69E4BFBA"/>
    <w:rsid w:val="6CCF077E"/>
    <w:rsid w:val="6F1891B8"/>
    <w:rsid w:val="728736DE"/>
    <w:rsid w:val="735744F5"/>
    <w:rsid w:val="76702B6E"/>
    <w:rsid w:val="77D4CC1C"/>
    <w:rsid w:val="7F05A509"/>
    <w:rsid w:val="7F3867F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5AE4A"/>
  <w15:docId w15:val="{B347B786-ABA3-4394-9070-A5D58E74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FB3"/>
    <w:pPr>
      <w:spacing w:line="276" w:lineRule="auto"/>
    </w:pPr>
    <w:rPr>
      <w:sz w:val="22"/>
      <w:szCs w:val="22"/>
      <w:lang w:eastAsia="en-US"/>
    </w:rPr>
  </w:style>
  <w:style w:type="paragraph" w:styleId="Heading1">
    <w:name w:val="heading 1"/>
    <w:basedOn w:val="Normal"/>
    <w:next w:val="Normal"/>
    <w:link w:val="Heading1Char"/>
    <w:uiPriority w:val="9"/>
    <w:qFormat/>
    <w:rsid w:val="00E73FB3"/>
    <w:pPr>
      <w:keepNext/>
      <w:keepLines/>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E73FB3"/>
    <w:pPr>
      <w:keepNext/>
      <w:keepLines/>
      <w:outlineLvl w:val="1"/>
    </w:pPr>
    <w:rPr>
      <w:rFonts w:eastAsia="Times New Roman"/>
      <w:b/>
      <w:bCs/>
      <w:sz w:val="24"/>
      <w:szCs w:val="26"/>
    </w:rPr>
  </w:style>
  <w:style w:type="paragraph" w:styleId="Heading3">
    <w:name w:val="heading 3"/>
    <w:basedOn w:val="Normal"/>
    <w:next w:val="Normal"/>
    <w:link w:val="Heading3Char"/>
    <w:uiPriority w:val="9"/>
    <w:semiHidden/>
    <w:unhideWhenUsed/>
    <w:qFormat/>
    <w:rsid w:val="007915A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uiPriority w:val="9"/>
    <w:semiHidden/>
    <w:unhideWhenUsed/>
    <w:qFormat/>
    <w:rsid w:val="007A246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FB3"/>
    <w:rPr>
      <w:rFonts w:eastAsia="Times New Roman" w:cs="Times New Roman"/>
      <w:b/>
      <w:bCs/>
      <w:sz w:val="28"/>
      <w:szCs w:val="28"/>
    </w:rPr>
  </w:style>
  <w:style w:type="character" w:customStyle="1" w:styleId="Heading2Char">
    <w:name w:val="Heading 2 Char"/>
    <w:basedOn w:val="DefaultParagraphFont"/>
    <w:link w:val="Heading2"/>
    <w:uiPriority w:val="9"/>
    <w:rsid w:val="00E73FB3"/>
    <w:rPr>
      <w:rFonts w:eastAsia="Times New Roman" w:cs="Times New Roman"/>
      <w:b/>
      <w:bCs/>
      <w:sz w:val="24"/>
      <w:szCs w:val="26"/>
    </w:rPr>
  </w:style>
  <w:style w:type="paragraph" w:styleId="Header">
    <w:name w:val="header"/>
    <w:basedOn w:val="Normal"/>
    <w:link w:val="HeaderChar"/>
    <w:uiPriority w:val="99"/>
    <w:semiHidden/>
    <w:unhideWhenUsed/>
    <w:rsid w:val="00E73FB3"/>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73FB3"/>
  </w:style>
  <w:style w:type="paragraph" w:styleId="Footer">
    <w:name w:val="footer"/>
    <w:basedOn w:val="Normal"/>
    <w:link w:val="FooterChar"/>
    <w:uiPriority w:val="99"/>
    <w:unhideWhenUsed/>
    <w:rsid w:val="00E73FB3"/>
    <w:pPr>
      <w:tabs>
        <w:tab w:val="center" w:pos="4513"/>
        <w:tab w:val="right" w:pos="9026"/>
      </w:tabs>
      <w:spacing w:line="240" w:lineRule="auto"/>
    </w:pPr>
  </w:style>
  <w:style w:type="character" w:customStyle="1" w:styleId="FooterChar">
    <w:name w:val="Footer Char"/>
    <w:basedOn w:val="DefaultParagraphFont"/>
    <w:link w:val="Footer"/>
    <w:uiPriority w:val="99"/>
    <w:rsid w:val="00E73FB3"/>
  </w:style>
  <w:style w:type="paragraph" w:styleId="BalloonText">
    <w:name w:val="Balloon Text"/>
    <w:basedOn w:val="Normal"/>
    <w:link w:val="BalloonTextChar"/>
    <w:uiPriority w:val="99"/>
    <w:semiHidden/>
    <w:unhideWhenUsed/>
    <w:rsid w:val="00E73F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FB3"/>
    <w:rPr>
      <w:rFonts w:ascii="Tahoma" w:hAnsi="Tahoma" w:cs="Tahoma"/>
      <w:sz w:val="16"/>
      <w:szCs w:val="16"/>
    </w:rPr>
  </w:style>
  <w:style w:type="paragraph" w:styleId="ListParagraph">
    <w:name w:val="List Paragraph"/>
    <w:basedOn w:val="Normal"/>
    <w:uiPriority w:val="34"/>
    <w:qFormat/>
    <w:rsid w:val="00E73FB3"/>
    <w:pPr>
      <w:ind w:left="720"/>
      <w:contextualSpacing/>
    </w:pPr>
  </w:style>
  <w:style w:type="character" w:styleId="Hyperlink">
    <w:name w:val="Hyperlink"/>
    <w:uiPriority w:val="99"/>
    <w:unhideWhenUsed/>
    <w:rsid w:val="00E918DD"/>
    <w:rPr>
      <w:color w:val="0000FF"/>
      <w:u w:val="single"/>
    </w:rPr>
  </w:style>
  <w:style w:type="paragraph" w:styleId="z-TopofForm">
    <w:name w:val="HTML Top of Form"/>
    <w:basedOn w:val="Normal"/>
    <w:next w:val="Normal"/>
    <w:link w:val="z-TopofFormChar"/>
    <w:hidden/>
    <w:uiPriority w:val="99"/>
    <w:semiHidden/>
    <w:unhideWhenUsed/>
    <w:rsid w:val="00611FF8"/>
    <w:pPr>
      <w:pBdr>
        <w:bottom w:val="single" w:sz="6" w:space="1" w:color="auto"/>
      </w:pBdr>
      <w:spacing w:line="240" w:lineRule="auto"/>
      <w:jc w:val="center"/>
    </w:pPr>
    <w:rPr>
      <w:rFonts w:eastAsia="Times New Roman" w:cs="Arial"/>
      <w:vanish/>
      <w:sz w:val="16"/>
      <w:szCs w:val="16"/>
      <w:lang w:eastAsia="en-GB"/>
    </w:rPr>
  </w:style>
  <w:style w:type="character" w:customStyle="1" w:styleId="z-TopofFormChar">
    <w:name w:val="z-Top of Form Char"/>
    <w:basedOn w:val="DefaultParagraphFont"/>
    <w:link w:val="z-TopofForm"/>
    <w:uiPriority w:val="99"/>
    <w:semiHidden/>
    <w:rsid w:val="00611FF8"/>
    <w:rPr>
      <w:rFonts w:eastAsia="Times New Roman" w:cs="Arial"/>
      <w:vanish/>
      <w:sz w:val="16"/>
      <w:szCs w:val="16"/>
    </w:rPr>
  </w:style>
  <w:style w:type="character" w:styleId="CommentReference">
    <w:name w:val="annotation reference"/>
    <w:basedOn w:val="DefaultParagraphFont"/>
    <w:uiPriority w:val="99"/>
    <w:semiHidden/>
    <w:unhideWhenUsed/>
    <w:rsid w:val="009425C2"/>
    <w:rPr>
      <w:sz w:val="16"/>
      <w:szCs w:val="16"/>
    </w:rPr>
  </w:style>
  <w:style w:type="paragraph" w:styleId="CommentText">
    <w:name w:val="annotation text"/>
    <w:basedOn w:val="Normal"/>
    <w:link w:val="CommentTextChar"/>
    <w:uiPriority w:val="99"/>
    <w:unhideWhenUsed/>
    <w:rsid w:val="009425C2"/>
    <w:pPr>
      <w:spacing w:after="16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9425C2"/>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semiHidden/>
    <w:rsid w:val="007915A0"/>
    <w:rPr>
      <w:rFonts w:asciiTheme="majorHAnsi" w:eastAsiaTheme="majorEastAsia" w:hAnsiTheme="majorHAnsi" w:cstheme="majorBidi"/>
      <w:color w:val="243F60" w:themeColor="accent1" w:themeShade="7F"/>
      <w:sz w:val="24"/>
      <w:szCs w:val="24"/>
      <w:lang w:eastAsia="en-US"/>
    </w:rPr>
  </w:style>
  <w:style w:type="paragraph" w:styleId="CommentSubject">
    <w:name w:val="annotation subject"/>
    <w:basedOn w:val="CommentText"/>
    <w:next w:val="CommentText"/>
    <w:link w:val="CommentSubjectChar"/>
    <w:uiPriority w:val="99"/>
    <w:semiHidden/>
    <w:unhideWhenUsed/>
    <w:rsid w:val="002D7C3F"/>
    <w:pPr>
      <w:spacing w:after="0"/>
    </w:pPr>
    <w:rPr>
      <w:rFonts w:ascii="Arial" w:eastAsia="Calibri" w:hAnsi="Arial" w:cs="Times New Roman"/>
      <w:b/>
      <w:bCs/>
    </w:rPr>
  </w:style>
  <w:style w:type="character" w:customStyle="1" w:styleId="CommentSubjectChar">
    <w:name w:val="Comment Subject Char"/>
    <w:basedOn w:val="CommentTextChar"/>
    <w:link w:val="CommentSubject"/>
    <w:uiPriority w:val="99"/>
    <w:semiHidden/>
    <w:rsid w:val="002D7C3F"/>
    <w:rPr>
      <w:rFonts w:asciiTheme="minorHAnsi" w:eastAsiaTheme="minorHAnsi" w:hAnsiTheme="minorHAnsi" w:cstheme="minorBidi"/>
      <w:b/>
      <w:bCs/>
      <w:lang w:eastAsia="en-US"/>
    </w:rPr>
  </w:style>
  <w:style w:type="paragraph" w:styleId="NoSpacing">
    <w:name w:val="No Spacing"/>
    <w:uiPriority w:val="1"/>
    <w:qFormat/>
    <w:rsid w:val="00070AFB"/>
    <w:rPr>
      <w:rFonts w:eastAsia="Arial"/>
      <w:sz w:val="22"/>
      <w:szCs w:val="22"/>
      <w:lang w:eastAsia="en-US"/>
    </w:rPr>
  </w:style>
  <w:style w:type="paragraph" w:customStyle="1" w:styleId="Default">
    <w:name w:val="Default"/>
    <w:rsid w:val="00A51B07"/>
    <w:pPr>
      <w:widowControl w:val="0"/>
      <w:autoSpaceDE w:val="0"/>
      <w:autoSpaceDN w:val="0"/>
      <w:adjustRightInd w:val="0"/>
    </w:pPr>
    <w:rPr>
      <w:rFonts w:ascii="Times New Roman" w:eastAsiaTheme="minorEastAsia" w:hAnsi="Times New Roman"/>
      <w:color w:val="000000"/>
      <w:sz w:val="24"/>
      <w:szCs w:val="24"/>
    </w:rPr>
  </w:style>
  <w:style w:type="paragraph" w:styleId="Revision">
    <w:name w:val="Revision"/>
    <w:hidden/>
    <w:uiPriority w:val="99"/>
    <w:semiHidden/>
    <w:rsid w:val="00F20EEF"/>
    <w:rPr>
      <w:sz w:val="22"/>
      <w:szCs w:val="22"/>
      <w:lang w:eastAsia="en-US"/>
    </w:rPr>
  </w:style>
  <w:style w:type="character" w:customStyle="1" w:styleId="UnresolvedMention1">
    <w:name w:val="Unresolved Mention1"/>
    <w:basedOn w:val="DefaultParagraphFont"/>
    <w:uiPriority w:val="99"/>
    <w:semiHidden/>
    <w:unhideWhenUsed/>
    <w:rsid w:val="007F4B25"/>
    <w:rPr>
      <w:color w:val="605E5C"/>
      <w:shd w:val="clear" w:color="auto" w:fill="E1DFDD"/>
    </w:rPr>
  </w:style>
  <w:style w:type="character" w:styleId="FollowedHyperlink">
    <w:name w:val="FollowedHyperlink"/>
    <w:basedOn w:val="DefaultParagraphFont"/>
    <w:uiPriority w:val="99"/>
    <w:semiHidden/>
    <w:unhideWhenUsed/>
    <w:rsid w:val="00481F5B"/>
    <w:rPr>
      <w:color w:val="800080" w:themeColor="followedHyperlink"/>
      <w:u w:val="single"/>
    </w:rPr>
  </w:style>
  <w:style w:type="paragraph" w:styleId="NormalWeb">
    <w:name w:val="Normal (Web)"/>
    <w:basedOn w:val="Normal"/>
    <w:uiPriority w:val="99"/>
    <w:unhideWhenUsed/>
    <w:rsid w:val="00A868F9"/>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A868F9"/>
    <w:rPr>
      <w:i/>
      <w:iCs/>
    </w:rPr>
  </w:style>
  <w:style w:type="character" w:customStyle="1" w:styleId="cf01">
    <w:name w:val="cf01"/>
    <w:basedOn w:val="DefaultParagraphFont"/>
    <w:rsid w:val="00C03827"/>
    <w:rPr>
      <w:rFonts w:ascii="Segoe UI" w:hAnsi="Segoe UI" w:cs="Segoe UI" w:hint="default"/>
      <w:color w:val="262626"/>
      <w:sz w:val="36"/>
      <w:szCs w:val="36"/>
    </w:rPr>
  </w:style>
  <w:style w:type="character" w:customStyle="1" w:styleId="UnresolvedMention2">
    <w:name w:val="Unresolved Mention2"/>
    <w:basedOn w:val="DefaultParagraphFont"/>
    <w:uiPriority w:val="99"/>
    <w:semiHidden/>
    <w:unhideWhenUsed/>
    <w:rsid w:val="00B4516D"/>
    <w:rPr>
      <w:color w:val="605E5C"/>
      <w:shd w:val="clear" w:color="auto" w:fill="E1DFDD"/>
    </w:rPr>
  </w:style>
  <w:style w:type="character" w:styleId="Strong">
    <w:name w:val="Strong"/>
    <w:basedOn w:val="DefaultParagraphFont"/>
    <w:uiPriority w:val="22"/>
    <w:qFormat/>
    <w:rsid w:val="009E7B6A"/>
    <w:rPr>
      <w:b/>
      <w:bCs/>
    </w:rPr>
  </w:style>
  <w:style w:type="paragraph" w:customStyle="1" w:styleId="xxmsonormal">
    <w:name w:val="x_x_msonormal"/>
    <w:basedOn w:val="Normal"/>
    <w:rsid w:val="009E650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whitespace-normal">
    <w:name w:val="whitespace-normal"/>
    <w:basedOn w:val="DefaultParagraphFont"/>
    <w:rsid w:val="003C616B"/>
  </w:style>
  <w:style w:type="table" w:styleId="TableGrid">
    <w:name w:val="Table Grid"/>
    <w:basedOn w:val="TableNormal"/>
    <w:uiPriority w:val="59"/>
    <w:rsid w:val="00512C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9Char">
    <w:name w:val="Heading 9 Char"/>
    <w:basedOn w:val="DefaultParagraphFont"/>
    <w:link w:val="Heading9"/>
    <w:uiPriority w:val="9"/>
    <w:semiHidden/>
    <w:rsid w:val="007A246B"/>
    <w:rPr>
      <w:rFonts w:asciiTheme="majorHAnsi" w:eastAsiaTheme="majorEastAsia" w:hAnsiTheme="majorHAnsi" w:cstheme="majorBidi"/>
      <w:i/>
      <w:iCs/>
      <w:color w:val="272727" w:themeColor="text1" w:themeTint="D8"/>
      <w:sz w:val="21"/>
      <w:szCs w:val="21"/>
      <w:lang w:eastAsia="en-US"/>
    </w:rPr>
  </w:style>
  <w:style w:type="character" w:styleId="UnresolvedMention">
    <w:name w:val="Unresolved Mention"/>
    <w:basedOn w:val="DefaultParagraphFont"/>
    <w:uiPriority w:val="99"/>
    <w:semiHidden/>
    <w:unhideWhenUsed/>
    <w:rsid w:val="00D866A7"/>
    <w:rPr>
      <w:color w:val="605E5C"/>
      <w:shd w:val="clear" w:color="auto" w:fill="E1DFDD"/>
    </w:rPr>
  </w:style>
  <w:style w:type="paragraph" w:customStyle="1" w:styleId="isselectedend">
    <w:name w:val="isselectedend"/>
    <w:basedOn w:val="Normal"/>
    <w:rsid w:val="00333464"/>
    <w:pPr>
      <w:spacing w:before="100" w:beforeAutospacing="1" w:after="100" w:afterAutospacing="1" w:line="240" w:lineRule="auto"/>
    </w:pPr>
    <w:rPr>
      <w:rFonts w:ascii="Times New Roman" w:eastAsia="Times New Roman" w:hAnsi="Times New Roman"/>
      <w:sz w:val="24"/>
      <w:szCs w:val="24"/>
      <w:lang w:eastAsia="en-GB"/>
    </w:rPr>
  </w:style>
  <w:style w:type="paragraph" w:styleId="FootnoteText">
    <w:name w:val="footnote text"/>
    <w:basedOn w:val="Normal"/>
    <w:link w:val="FootnoteTextChar"/>
    <w:uiPriority w:val="99"/>
    <w:semiHidden/>
    <w:unhideWhenUsed/>
    <w:rsid w:val="00930BB8"/>
    <w:pPr>
      <w:spacing w:line="240" w:lineRule="auto"/>
    </w:pPr>
    <w:rPr>
      <w:sz w:val="20"/>
      <w:szCs w:val="20"/>
    </w:rPr>
  </w:style>
  <w:style w:type="character" w:customStyle="1" w:styleId="FootnoteTextChar">
    <w:name w:val="Footnote Text Char"/>
    <w:basedOn w:val="DefaultParagraphFont"/>
    <w:link w:val="FootnoteText"/>
    <w:uiPriority w:val="99"/>
    <w:semiHidden/>
    <w:rsid w:val="00930BB8"/>
    <w:rPr>
      <w:lang w:eastAsia="en-US"/>
    </w:rPr>
  </w:style>
  <w:style w:type="character" w:styleId="FootnoteReference">
    <w:name w:val="footnote reference"/>
    <w:basedOn w:val="DefaultParagraphFont"/>
    <w:uiPriority w:val="99"/>
    <w:semiHidden/>
    <w:unhideWhenUsed/>
    <w:rsid w:val="00930B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51059">
      <w:bodyDiv w:val="1"/>
      <w:marLeft w:val="0"/>
      <w:marRight w:val="0"/>
      <w:marTop w:val="0"/>
      <w:marBottom w:val="0"/>
      <w:divBdr>
        <w:top w:val="none" w:sz="0" w:space="0" w:color="auto"/>
        <w:left w:val="none" w:sz="0" w:space="0" w:color="auto"/>
        <w:bottom w:val="none" w:sz="0" w:space="0" w:color="auto"/>
        <w:right w:val="none" w:sz="0" w:space="0" w:color="auto"/>
      </w:divBdr>
    </w:div>
    <w:div w:id="368336193">
      <w:bodyDiv w:val="1"/>
      <w:marLeft w:val="0"/>
      <w:marRight w:val="0"/>
      <w:marTop w:val="0"/>
      <w:marBottom w:val="0"/>
      <w:divBdr>
        <w:top w:val="none" w:sz="0" w:space="0" w:color="auto"/>
        <w:left w:val="none" w:sz="0" w:space="0" w:color="auto"/>
        <w:bottom w:val="none" w:sz="0" w:space="0" w:color="auto"/>
        <w:right w:val="none" w:sz="0" w:space="0" w:color="auto"/>
      </w:divBdr>
    </w:div>
    <w:div w:id="395935008">
      <w:bodyDiv w:val="1"/>
      <w:marLeft w:val="0"/>
      <w:marRight w:val="0"/>
      <w:marTop w:val="0"/>
      <w:marBottom w:val="0"/>
      <w:divBdr>
        <w:top w:val="none" w:sz="0" w:space="0" w:color="auto"/>
        <w:left w:val="none" w:sz="0" w:space="0" w:color="auto"/>
        <w:bottom w:val="none" w:sz="0" w:space="0" w:color="auto"/>
        <w:right w:val="none" w:sz="0" w:space="0" w:color="auto"/>
      </w:divBdr>
    </w:div>
    <w:div w:id="398212405">
      <w:bodyDiv w:val="1"/>
      <w:marLeft w:val="0"/>
      <w:marRight w:val="0"/>
      <w:marTop w:val="0"/>
      <w:marBottom w:val="0"/>
      <w:divBdr>
        <w:top w:val="none" w:sz="0" w:space="0" w:color="auto"/>
        <w:left w:val="none" w:sz="0" w:space="0" w:color="auto"/>
        <w:bottom w:val="none" w:sz="0" w:space="0" w:color="auto"/>
        <w:right w:val="none" w:sz="0" w:space="0" w:color="auto"/>
      </w:divBdr>
    </w:div>
    <w:div w:id="733621004">
      <w:bodyDiv w:val="1"/>
      <w:marLeft w:val="0"/>
      <w:marRight w:val="0"/>
      <w:marTop w:val="0"/>
      <w:marBottom w:val="0"/>
      <w:divBdr>
        <w:top w:val="none" w:sz="0" w:space="0" w:color="auto"/>
        <w:left w:val="none" w:sz="0" w:space="0" w:color="auto"/>
        <w:bottom w:val="none" w:sz="0" w:space="0" w:color="auto"/>
        <w:right w:val="none" w:sz="0" w:space="0" w:color="auto"/>
      </w:divBdr>
    </w:div>
    <w:div w:id="736167799">
      <w:bodyDiv w:val="1"/>
      <w:marLeft w:val="0"/>
      <w:marRight w:val="0"/>
      <w:marTop w:val="0"/>
      <w:marBottom w:val="0"/>
      <w:divBdr>
        <w:top w:val="none" w:sz="0" w:space="0" w:color="auto"/>
        <w:left w:val="none" w:sz="0" w:space="0" w:color="auto"/>
        <w:bottom w:val="none" w:sz="0" w:space="0" w:color="auto"/>
        <w:right w:val="none" w:sz="0" w:space="0" w:color="auto"/>
      </w:divBdr>
    </w:div>
    <w:div w:id="1162625858">
      <w:bodyDiv w:val="1"/>
      <w:marLeft w:val="0"/>
      <w:marRight w:val="0"/>
      <w:marTop w:val="0"/>
      <w:marBottom w:val="0"/>
      <w:divBdr>
        <w:top w:val="none" w:sz="0" w:space="0" w:color="auto"/>
        <w:left w:val="none" w:sz="0" w:space="0" w:color="auto"/>
        <w:bottom w:val="none" w:sz="0" w:space="0" w:color="auto"/>
        <w:right w:val="none" w:sz="0" w:space="0" w:color="auto"/>
      </w:divBdr>
    </w:div>
    <w:div w:id="1493835647">
      <w:bodyDiv w:val="1"/>
      <w:marLeft w:val="0"/>
      <w:marRight w:val="0"/>
      <w:marTop w:val="0"/>
      <w:marBottom w:val="0"/>
      <w:divBdr>
        <w:top w:val="none" w:sz="0" w:space="0" w:color="auto"/>
        <w:left w:val="none" w:sz="0" w:space="0" w:color="auto"/>
        <w:bottom w:val="none" w:sz="0" w:space="0" w:color="auto"/>
        <w:right w:val="none" w:sz="0" w:space="0" w:color="auto"/>
      </w:divBdr>
    </w:div>
    <w:div w:id="1849322228">
      <w:bodyDiv w:val="1"/>
      <w:marLeft w:val="0"/>
      <w:marRight w:val="0"/>
      <w:marTop w:val="0"/>
      <w:marBottom w:val="0"/>
      <w:divBdr>
        <w:top w:val="none" w:sz="0" w:space="0" w:color="auto"/>
        <w:left w:val="none" w:sz="0" w:space="0" w:color="auto"/>
        <w:bottom w:val="none" w:sz="0" w:space="0" w:color="auto"/>
        <w:right w:val="none" w:sz="0" w:space="0" w:color="auto"/>
      </w:divBdr>
    </w:div>
    <w:div w:id="1965576805">
      <w:bodyDiv w:val="1"/>
      <w:marLeft w:val="0"/>
      <w:marRight w:val="0"/>
      <w:marTop w:val="0"/>
      <w:marBottom w:val="0"/>
      <w:divBdr>
        <w:top w:val="none" w:sz="0" w:space="0" w:color="auto"/>
        <w:left w:val="none" w:sz="0" w:space="0" w:color="auto"/>
        <w:bottom w:val="none" w:sz="0" w:space="0" w:color="auto"/>
        <w:right w:val="none" w:sz="0" w:space="0" w:color="auto"/>
      </w:divBdr>
    </w:div>
    <w:div w:id="1988588751">
      <w:bodyDiv w:val="1"/>
      <w:marLeft w:val="0"/>
      <w:marRight w:val="0"/>
      <w:marTop w:val="0"/>
      <w:marBottom w:val="0"/>
      <w:divBdr>
        <w:top w:val="none" w:sz="0" w:space="0" w:color="auto"/>
        <w:left w:val="none" w:sz="0" w:space="0" w:color="auto"/>
        <w:bottom w:val="none" w:sz="0" w:space="0" w:color="auto"/>
        <w:right w:val="none" w:sz="0" w:space="0" w:color="auto"/>
      </w:divBdr>
    </w:div>
    <w:div w:id="200593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sultation.optical.org/en-GB/projects/goc-proposedtestingofsightstatement-and-proposedrevisionstosupervisionanddelegation" TargetMode="Externa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c65eef-207f-4005-bb1b-63d1da57643d" xsi:nil="true"/>
    <lcf76f155ced4ddcb4097134ff3c332f xmlns="37d2abf9-8322-475b-8999-fcb518622c0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C1EAB99A9D3E4B80D4254098929301" ma:contentTypeVersion="18" ma:contentTypeDescription="Create a new document." ma:contentTypeScope="" ma:versionID="0c833edeca9886969a28eb0bafcc3165">
  <xsd:schema xmlns:xsd="http://www.w3.org/2001/XMLSchema" xmlns:xs="http://www.w3.org/2001/XMLSchema" xmlns:p="http://schemas.microsoft.com/office/2006/metadata/properties" xmlns:ns2="37d2abf9-8322-475b-8999-fcb518622c03" xmlns:ns3="43c65eef-207f-4005-bb1b-63d1da57643d" targetNamespace="http://schemas.microsoft.com/office/2006/metadata/properties" ma:root="true" ma:fieldsID="fbfa72f9105844c5ebb70b981cb684d8" ns2:_="" ns3:_="">
    <xsd:import namespace="37d2abf9-8322-475b-8999-fcb518622c03"/>
    <xsd:import namespace="43c65eef-207f-4005-bb1b-63d1da5764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d2abf9-8322-475b-8999-fcb518622c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f5155dd-1cae-4c80-a9a6-415fd7bcc2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c65eef-207f-4005-bb1b-63d1da57643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514d598-7841-4be3-9130-89a81b3ed139}" ma:internalName="TaxCatchAll" ma:showField="CatchAllData" ma:web="43c65eef-207f-4005-bb1b-63d1da57643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97F887-FBD3-406F-A22B-2F4AEF23BA48}">
  <ds:schemaRefs>
    <ds:schemaRef ds:uri="http://schemas.openxmlformats.org/officeDocument/2006/bibliography"/>
  </ds:schemaRefs>
</ds:datastoreItem>
</file>

<file path=customXml/itemProps2.xml><?xml version="1.0" encoding="utf-8"?>
<ds:datastoreItem xmlns:ds="http://schemas.openxmlformats.org/officeDocument/2006/customXml" ds:itemID="{55A14075-4029-484C-AFB3-EE0B64A2B63A}">
  <ds:schemaRefs>
    <ds:schemaRef ds:uri="http://schemas.microsoft.com/office/2006/metadata/properties"/>
    <ds:schemaRef ds:uri="http://schemas.microsoft.com/office/infopath/2007/PartnerControls"/>
    <ds:schemaRef ds:uri="43c65eef-207f-4005-bb1b-63d1da57643d"/>
    <ds:schemaRef ds:uri="37d2abf9-8322-475b-8999-fcb518622c03"/>
  </ds:schemaRefs>
</ds:datastoreItem>
</file>

<file path=customXml/itemProps3.xml><?xml version="1.0" encoding="utf-8"?>
<ds:datastoreItem xmlns:ds="http://schemas.openxmlformats.org/officeDocument/2006/customXml" ds:itemID="{3824D772-4604-4ED3-8877-84C39C774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d2abf9-8322-475b-8999-fcb518622c03"/>
    <ds:schemaRef ds:uri="43c65eef-207f-4005-bb1b-63d1da5764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AA749C-EE03-4271-84AE-39061482DB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1907</Words>
  <Characters>10876</Characters>
  <Application>Microsoft Office Word</Application>
  <DocSecurity>0</DocSecurity>
  <Lines>90</Lines>
  <Paragraphs>25</Paragraphs>
  <ScaleCrop>false</ScaleCrop>
  <Company>College of Optometrists</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catherine.moloney</dc:creator>
  <cp:keywords/>
  <dc:description/>
  <cp:lastModifiedBy>Sarah Cant</cp:lastModifiedBy>
  <cp:revision>7</cp:revision>
  <cp:lastPrinted>2025-04-14T16:55:00Z</cp:lastPrinted>
  <dcterms:created xsi:type="dcterms:W3CDTF">2026-09-10T09:44:00Z</dcterms:created>
  <dcterms:modified xsi:type="dcterms:W3CDTF">2026-09-10T09:53:00Z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0x01010001C1EAB99A9D3E4B80D4254098929301</vt:lpwstr>
  </property>
  <property fmtid="{D5CDD505-2E9C-101B-9397-08002B2CF9AE}" pid="3" name="MediaServiceImageTags">
    <vt:lpwstr/>
  </property>
</Properties>
</file>