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691A56" w:rsidP="00F71B6D" w:rsidRDefault="00F71153" w14:paraId="486FFBE4" w14:textId="1FC43693">
      <w:pPr>
        <w:pStyle w:val="BodyText"/>
        <w:tabs>
          <w:tab w:val="left" w:pos="3024"/>
        </w:tabs>
        <w:spacing w:before="10"/>
        <w:rPr>
          <w:rFonts w:ascii="Times New Roman"/>
          <w:sz w:val="15"/>
        </w:rPr>
      </w:pPr>
      <w:r>
        <w:rPr>
          <w:noProof/>
          <w:lang w:val="en-GB" w:eastAsia="en-GB"/>
        </w:rPr>
        <w:drawing>
          <wp:anchor distT="0" distB="0" distL="114300" distR="114300" simplePos="0" relativeHeight="251658240" behindDoc="1" locked="0" layoutInCell="1" allowOverlap="1" wp14:anchorId="456E58E1" wp14:editId="5D302AA9">
            <wp:simplePos x="0" y="0"/>
            <wp:positionH relativeFrom="column">
              <wp:posOffset>-44450</wp:posOffset>
            </wp:positionH>
            <wp:positionV relativeFrom="paragraph">
              <wp:posOffset>50165</wp:posOffset>
            </wp:positionV>
            <wp:extent cx="3044946" cy="771525"/>
            <wp:effectExtent l="0" t="0" r="0" b="0"/>
            <wp:wrapTight wrapText="bothSides">
              <wp:wrapPolygon edited="0">
                <wp:start x="3379" y="0"/>
                <wp:lineTo x="946" y="4800"/>
                <wp:lineTo x="676" y="5867"/>
                <wp:lineTo x="811" y="9067"/>
                <wp:lineTo x="1351" y="17600"/>
                <wp:lineTo x="1487" y="20800"/>
                <wp:lineTo x="6622" y="20800"/>
                <wp:lineTo x="6622" y="17600"/>
                <wp:lineTo x="19866" y="17600"/>
                <wp:lineTo x="21082" y="17067"/>
                <wp:lineTo x="21082" y="6933"/>
                <wp:lineTo x="17839" y="5333"/>
                <wp:lineTo x="4730" y="0"/>
                <wp:lineTo x="337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O_Heraldic-Horiz-FC-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4946" cy="771525"/>
                    </a:xfrm>
                    <a:prstGeom prst="rect">
                      <a:avLst/>
                    </a:prstGeom>
                  </pic:spPr>
                </pic:pic>
              </a:graphicData>
            </a:graphic>
          </wp:anchor>
        </w:drawing>
      </w:r>
    </w:p>
    <w:p w:rsidR="00F71153" w:rsidP="00C34440" w:rsidRDefault="00F71153" w14:paraId="59E4FEDB" w14:textId="77777777">
      <w:pPr>
        <w:spacing w:before="89" w:line="242" w:lineRule="auto"/>
        <w:ind w:right="7264"/>
        <w:jc w:val="both"/>
        <w:rPr>
          <w:b/>
          <w:sz w:val="28"/>
        </w:rPr>
      </w:pPr>
    </w:p>
    <w:p w:rsidR="00F71153" w:rsidP="00C34440" w:rsidRDefault="00F71153" w14:paraId="68BFC3B7" w14:textId="77777777">
      <w:pPr>
        <w:spacing w:before="89" w:line="242" w:lineRule="auto"/>
        <w:ind w:right="7264"/>
        <w:jc w:val="both"/>
        <w:rPr>
          <w:b/>
          <w:sz w:val="28"/>
        </w:rPr>
      </w:pPr>
    </w:p>
    <w:p w:rsidR="00F71153" w:rsidP="00C34440" w:rsidRDefault="00F71153" w14:paraId="3437BFFF" w14:textId="77777777">
      <w:pPr>
        <w:spacing w:before="89" w:line="242" w:lineRule="auto"/>
        <w:ind w:right="7264"/>
        <w:jc w:val="both"/>
        <w:rPr>
          <w:b/>
          <w:sz w:val="28"/>
        </w:rPr>
      </w:pPr>
    </w:p>
    <w:p w:rsidR="009B62D1" w:rsidP="009B62D1" w:rsidRDefault="009B62D1" w14:paraId="7D22927E" w14:textId="032400F6">
      <w:pPr>
        <w:ind w:right="7264"/>
        <w:jc w:val="both"/>
        <w:rPr>
          <w:b/>
          <w:sz w:val="28"/>
        </w:rPr>
      </w:pPr>
      <w:r>
        <w:rPr>
          <w:noProof/>
        </w:rPr>
        <mc:AlternateContent>
          <mc:Choice Requires="wps">
            <w:drawing>
              <wp:anchor distT="0" distB="0" distL="114300" distR="114300" simplePos="0" relativeHeight="251658241" behindDoc="0" locked="0" layoutInCell="1" allowOverlap="1" wp14:anchorId="085FA01C" wp14:editId="6368AF77">
                <wp:simplePos x="0" y="0"/>
                <wp:positionH relativeFrom="page">
                  <wp:posOffset>6120765</wp:posOffset>
                </wp:positionH>
                <wp:positionV relativeFrom="paragraph">
                  <wp:posOffset>84455</wp:posOffset>
                </wp:positionV>
                <wp:extent cx="4178935" cy="325120"/>
                <wp:effectExtent l="0" t="0" r="12065" b="17780"/>
                <wp:wrapNone/>
                <wp:docPr id="4486784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25120"/>
                        </a:xfrm>
                        <a:prstGeom prst="rect">
                          <a:avLst/>
                        </a:prstGeom>
                        <a:noFill/>
                        <a:ln w="1106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B62D1" w:rsidP="009B62D1" w:rsidRDefault="009B62D1" w14:paraId="578DFCA8" w14:textId="77777777">
                            <w:pPr>
                              <w:spacing w:before="110"/>
                              <w:ind w:left="108"/>
                              <w:rPr>
                                <w:b/>
                                <w:sz w:val="24"/>
                              </w:rPr>
                            </w:pPr>
                            <w:r>
                              <w:rPr>
                                <w:b/>
                                <w:sz w:val="24"/>
                              </w:rPr>
                              <w:t>Trainee name:</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A273766">
              <v:shapetype id="_x0000_t202" coordsize="21600,21600" o:spt="202" path="m,l,21600r21600,l21600,xe" w14:anchorId="085FA01C">
                <v:stroke joinstyle="miter"/>
                <v:path gradientshapeok="t" o:connecttype="rect"/>
              </v:shapetype>
              <v:shape id="Text Box 1" style="position:absolute;left:0;text-align:left;margin-left:481.95pt;margin-top:6.65pt;width:329.05pt;height:2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30722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">
                <v:textbox inset="0,0,0,0">
                  <w:txbxContent>
                    <w:p w:rsidR="009B62D1" w:rsidP="009B62D1" w:rsidRDefault="009B62D1" w14:paraId="51D00839" w14:textId="77777777">
                      <w:pPr>
                        <w:spacing w:before="110"/>
                        <w:ind w:left="108"/>
                        <w:rPr>
                          <w:b/>
                          <w:sz w:val="24"/>
                        </w:rPr>
                      </w:pPr>
                      <w:r>
                        <w:rPr>
                          <w:b/>
                          <w:sz w:val="24"/>
                        </w:rPr>
                        <w:t>Trainee name:</w:t>
                      </w:r>
                    </w:p>
                  </w:txbxContent>
                </v:textbox>
                <w10:wrap anchorx="page"/>
              </v:shape>
            </w:pict>
          </mc:Fallback>
        </mc:AlternateContent>
      </w:r>
      <w:bookmarkStart w:name="Scheme_for_Registration_Assessment_frame" w:id="0"/>
      <w:bookmarkEnd w:id="0"/>
      <w:r>
        <w:rPr>
          <w:b/>
          <w:sz w:val="28"/>
        </w:rPr>
        <w:t xml:space="preserve">Scheme for Registration Assessment framework – Visit 1 including Supervisor training review </w:t>
      </w:r>
      <w:proofErr w:type="gramStart"/>
      <w:r>
        <w:rPr>
          <w:b/>
          <w:sz w:val="28"/>
        </w:rPr>
        <w:t>scores</w:t>
      </w:r>
      <w:proofErr w:type="gramEnd"/>
    </w:p>
    <w:p w:rsidR="009B62D1" w:rsidP="009B62D1" w:rsidRDefault="009B62D1" w14:paraId="325AE755" w14:textId="77777777">
      <w:pPr>
        <w:pStyle w:val="BodyText"/>
        <w:ind w:left="418" w:right="1024"/>
      </w:pPr>
    </w:p>
    <w:p w:rsidR="009B62D1" w:rsidP="009B62D1" w:rsidRDefault="009B62D1" w14:paraId="64696F95" w14:textId="4D05D334">
      <w:pPr>
        <w:pStyle w:val="BodyText"/>
        <w:ind w:right="112"/>
      </w:pPr>
      <w:r>
        <w:t xml:space="preserve">This framework is to be completed by the trainee and a copy </w:t>
      </w:r>
      <w:r w:rsidR="00B94330">
        <w:t xml:space="preserve">needs to be </w:t>
      </w:r>
      <w:r>
        <w:t xml:space="preserve">sent to </w:t>
      </w:r>
      <w:r w:rsidR="6084300A">
        <w:t>the assessor</w:t>
      </w:r>
      <w:r>
        <w:t xml:space="preserve"> prior to visit 1. To ensure that the assessor has all the relevant information required to prepare for the assessment, please complete the supervisor training review column on each page with your most recent score for that element of competence. For scoring key see appendix at the end of this document.</w:t>
      </w:r>
    </w:p>
    <w:p w:rsidR="00837F6E" w:rsidP="00837F6E" w:rsidRDefault="00837F6E" w14:paraId="4BE9B197" w14:textId="77777777">
      <w:pPr>
        <w:pStyle w:val="BodyText"/>
        <w:ind w:left="418" w:right="1024"/>
      </w:pPr>
    </w:p>
    <w:tbl>
      <w:tblPr>
        <w:tblStyle w:val="TableGrid"/>
        <w:tblW w:w="15270" w:type="dxa"/>
        <w:tblLook w:val="04A0" w:firstRow="1" w:lastRow="0" w:firstColumn="1" w:lastColumn="0" w:noHBand="0" w:noVBand="1"/>
      </w:tblPr>
      <w:tblGrid>
        <w:gridCol w:w="3272"/>
        <w:gridCol w:w="1486"/>
        <w:gridCol w:w="4426"/>
        <w:gridCol w:w="2213"/>
        <w:gridCol w:w="1215"/>
        <w:gridCol w:w="1133"/>
        <w:gridCol w:w="1525"/>
      </w:tblGrid>
      <w:tr w:rsidRPr="00A20196" w:rsidR="00A20196" w:rsidTr="1E363FEE" w14:paraId="7D9079CE" w14:textId="77777777">
        <w:tc>
          <w:tcPr>
            <w:tcW w:w="15270" w:type="dxa"/>
            <w:gridSpan w:val="7"/>
            <w:shd w:val="clear" w:color="auto" w:fill="F2F2F2" w:themeFill="background1" w:themeFillShade="F2"/>
            <w:tcMar/>
            <w:vAlign w:val="center"/>
            <w:hideMark/>
          </w:tcPr>
          <w:p w:rsidR="00837F6E" w:rsidP="008F09D4" w:rsidRDefault="00837F6E" w14:paraId="066636D3" w14:textId="77777777">
            <w:pPr>
              <w:shd w:val="clear" w:color="auto" w:fill="F2F2F2" w:themeFill="background1" w:themeFillShade="F2"/>
              <w:spacing w:line="276" w:lineRule="auto"/>
              <w:rPr>
                <w:b/>
                <w:bCs/>
              </w:rPr>
            </w:pPr>
          </w:p>
          <w:p w:rsidR="006A7E3F" w:rsidP="008F09D4" w:rsidRDefault="00A20196" w14:paraId="41A75DD8" w14:textId="4CC8122B">
            <w:pPr>
              <w:shd w:val="clear" w:color="auto" w:fill="F2F2F2" w:themeFill="background1" w:themeFillShade="F2"/>
              <w:spacing w:line="276" w:lineRule="auto"/>
              <w:rPr>
                <w:b/>
                <w:bCs/>
                <w:sz w:val="18"/>
                <w:szCs w:val="18"/>
              </w:rPr>
            </w:pPr>
            <w:r w:rsidRPr="00837F6E">
              <w:rPr>
                <w:b/>
                <w:bCs/>
              </w:rPr>
              <w:t xml:space="preserve">Unit of competence 1. Communication </w:t>
            </w:r>
            <w:r w:rsidRPr="008049D7">
              <w:rPr>
                <w:b/>
                <w:bCs/>
                <w:sz w:val="18"/>
                <w:szCs w:val="18"/>
              </w:rPr>
              <w:t xml:space="preserve">– </w:t>
            </w:r>
          </w:p>
          <w:p w:rsidRPr="008049D7" w:rsidR="008049D7" w:rsidP="008F09D4" w:rsidRDefault="00A20196" w14:paraId="4EE0F3A4" w14:textId="6CE2777E">
            <w:pPr>
              <w:shd w:val="clear" w:color="auto" w:fill="F2F2F2" w:themeFill="background1" w:themeFillShade="F2"/>
              <w:spacing w:line="276" w:lineRule="auto"/>
              <w:rPr>
                <w:sz w:val="18"/>
                <w:szCs w:val="18"/>
              </w:rPr>
            </w:pPr>
            <w:r>
              <w:t>The ability to communicate effectively with the patient and any other appropriate person involved in the care of the patient, with English being the primary language of communication</w:t>
            </w:r>
            <w:r w:rsidR="008F09D4">
              <w:t>.</w:t>
            </w:r>
          </w:p>
          <w:p w:rsidRPr="00837F6E" w:rsidR="00837F6E" w:rsidP="008F09D4" w:rsidRDefault="00837F6E" w14:paraId="2116AA50" w14:textId="1A51F2D4">
            <w:pPr>
              <w:shd w:val="clear" w:color="auto" w:fill="F2F2F2" w:themeFill="background1" w:themeFillShade="F2"/>
              <w:spacing w:line="276" w:lineRule="auto"/>
              <w:rPr>
                <w:b/>
                <w:bCs/>
              </w:rPr>
            </w:pPr>
          </w:p>
        </w:tc>
      </w:tr>
      <w:tr w:rsidRPr="00A20196" w:rsidR="00A20196" w:rsidTr="1E363FEE" w14:paraId="7D64FEDA" w14:textId="77777777">
        <w:tc>
          <w:tcPr>
            <w:tcW w:w="3272" w:type="dxa"/>
            <w:shd w:val="clear" w:color="auto" w:fill="F2F2F2" w:themeFill="background1" w:themeFillShade="F2"/>
            <w:tcMar/>
            <w:vAlign w:val="center"/>
            <w:hideMark/>
          </w:tcPr>
          <w:p w:rsidRPr="008049D7" w:rsidR="00A20196" w:rsidP="008F09D4" w:rsidRDefault="00A20196" w14:paraId="2A9DBD43" w14:textId="77777777">
            <w:pPr>
              <w:spacing w:line="276" w:lineRule="auto"/>
              <w:jc w:val="center"/>
              <w:rPr>
                <w:b/>
                <w:bCs/>
                <w:sz w:val="18"/>
              </w:rPr>
            </w:pPr>
            <w:r w:rsidRPr="008049D7">
              <w:rPr>
                <w:b/>
                <w:bCs/>
                <w:sz w:val="18"/>
              </w:rPr>
              <w:t>Elements of competence</w:t>
            </w:r>
          </w:p>
        </w:tc>
        <w:tc>
          <w:tcPr>
            <w:tcW w:w="1486" w:type="dxa"/>
            <w:shd w:val="clear" w:color="auto" w:fill="F2F2F2" w:themeFill="background1" w:themeFillShade="F2"/>
            <w:tcMar/>
            <w:vAlign w:val="center"/>
            <w:hideMark/>
          </w:tcPr>
          <w:p w:rsidRPr="008049D7" w:rsidR="00A20196" w:rsidP="008F09D4" w:rsidRDefault="00A20196" w14:paraId="00727CB3" w14:textId="77777777">
            <w:pPr>
              <w:spacing w:line="276" w:lineRule="auto"/>
              <w:jc w:val="center"/>
              <w:rPr>
                <w:b/>
                <w:bCs/>
                <w:sz w:val="18"/>
              </w:rPr>
            </w:pPr>
            <w:r w:rsidRPr="008049D7">
              <w:rPr>
                <w:b/>
                <w:bCs/>
                <w:sz w:val="18"/>
              </w:rPr>
              <w:t>Compulsory evidence type</w:t>
            </w:r>
          </w:p>
        </w:tc>
        <w:tc>
          <w:tcPr>
            <w:tcW w:w="4426" w:type="dxa"/>
            <w:shd w:val="clear" w:color="auto" w:fill="F2F2F2" w:themeFill="background1" w:themeFillShade="F2"/>
            <w:tcMar/>
            <w:vAlign w:val="center"/>
            <w:hideMark/>
          </w:tcPr>
          <w:p w:rsidRPr="008049D7" w:rsidR="00A20196" w:rsidP="008F09D4" w:rsidRDefault="00A20196" w14:paraId="43268BD6" w14:textId="77777777">
            <w:pPr>
              <w:spacing w:line="276" w:lineRule="auto"/>
              <w:jc w:val="center"/>
              <w:rPr>
                <w:b/>
                <w:bCs/>
                <w:sz w:val="18"/>
              </w:rPr>
            </w:pPr>
            <w:r w:rsidRPr="008049D7">
              <w:rPr>
                <w:b/>
                <w:bCs/>
                <w:sz w:val="18"/>
              </w:rPr>
              <w:t>Indicators</w:t>
            </w:r>
          </w:p>
        </w:tc>
        <w:tc>
          <w:tcPr>
            <w:tcW w:w="2213" w:type="dxa"/>
            <w:shd w:val="clear" w:color="auto" w:fill="F2F2F2" w:themeFill="background1" w:themeFillShade="F2"/>
            <w:tcMar/>
            <w:vAlign w:val="center"/>
            <w:hideMark/>
          </w:tcPr>
          <w:p w:rsidRPr="008049D7" w:rsidR="00A20196" w:rsidP="008F09D4" w:rsidRDefault="00A20196" w14:paraId="38CF5C0C" w14:textId="77777777">
            <w:pPr>
              <w:spacing w:line="276" w:lineRule="auto"/>
              <w:jc w:val="center"/>
              <w:rPr>
                <w:b/>
                <w:bCs/>
                <w:sz w:val="18"/>
              </w:rPr>
            </w:pPr>
            <w:r w:rsidRPr="008049D7">
              <w:rPr>
                <w:b/>
                <w:bCs/>
                <w:sz w:val="18"/>
              </w:rPr>
              <w:t>Patient encounter</w:t>
            </w:r>
          </w:p>
        </w:tc>
        <w:tc>
          <w:tcPr>
            <w:tcW w:w="1215" w:type="dxa"/>
            <w:shd w:val="clear" w:color="auto" w:fill="F2F2F2" w:themeFill="background1" w:themeFillShade="F2"/>
            <w:tcMar/>
            <w:vAlign w:val="center"/>
            <w:hideMark/>
          </w:tcPr>
          <w:p w:rsidRPr="008049D7" w:rsidR="00A20196" w:rsidP="008F09D4" w:rsidRDefault="00A20196" w14:paraId="060B0C5C" w14:textId="77777777">
            <w:pPr>
              <w:spacing w:line="276" w:lineRule="auto"/>
              <w:jc w:val="center"/>
              <w:rPr>
                <w:b/>
                <w:bCs/>
                <w:sz w:val="18"/>
              </w:rPr>
            </w:pPr>
            <w:r w:rsidRPr="008049D7">
              <w:rPr>
                <w:b/>
                <w:bCs/>
                <w:sz w:val="18"/>
              </w:rPr>
              <w:t>Identifiers</w:t>
            </w:r>
          </w:p>
        </w:tc>
        <w:tc>
          <w:tcPr>
            <w:tcW w:w="1133" w:type="dxa"/>
            <w:shd w:val="clear" w:color="auto" w:fill="F2F2F2" w:themeFill="background1" w:themeFillShade="F2"/>
            <w:tcMar/>
            <w:vAlign w:val="center"/>
            <w:hideMark/>
          </w:tcPr>
          <w:p w:rsidRPr="00F71B6D" w:rsidR="00A20196" w:rsidP="008F09D4" w:rsidRDefault="00A20196" w14:paraId="70E5CA49" w14:textId="7BF54DB2">
            <w:pPr>
              <w:spacing w:line="276" w:lineRule="auto"/>
              <w:jc w:val="center"/>
              <w:rPr>
                <w:b/>
                <w:bCs/>
                <w:sz w:val="16"/>
                <w:szCs w:val="16"/>
              </w:rPr>
            </w:pPr>
            <w:r w:rsidRPr="009B746A">
              <w:rPr>
                <w:b/>
                <w:bCs/>
                <w:sz w:val="16"/>
                <w:szCs w:val="16"/>
              </w:rPr>
              <w:t>Supervisor training review score</w:t>
            </w:r>
          </w:p>
        </w:tc>
        <w:tc>
          <w:tcPr>
            <w:tcW w:w="1525" w:type="dxa"/>
            <w:shd w:val="clear" w:color="auto" w:fill="F2F2F2" w:themeFill="background1" w:themeFillShade="F2"/>
            <w:tcMar/>
            <w:vAlign w:val="center"/>
            <w:hideMark/>
          </w:tcPr>
          <w:p w:rsidRPr="008049D7" w:rsidR="00A20196" w:rsidP="008F09D4" w:rsidRDefault="00A20196" w14:paraId="3A8E3A72" w14:textId="77777777">
            <w:pPr>
              <w:spacing w:line="276" w:lineRule="auto"/>
              <w:jc w:val="center"/>
              <w:rPr>
                <w:b/>
                <w:bCs/>
                <w:sz w:val="18"/>
              </w:rPr>
            </w:pPr>
            <w:r w:rsidRPr="008049D7">
              <w:rPr>
                <w:b/>
                <w:bCs/>
                <w:sz w:val="18"/>
              </w:rPr>
              <w:t>Assessor column</w:t>
            </w:r>
          </w:p>
        </w:tc>
      </w:tr>
      <w:tr w:rsidRPr="00A20196" w:rsidR="00961E69" w:rsidTr="1E363FEE" w14:paraId="3CC80CF4" w14:textId="77777777">
        <w:trPr>
          <w:trHeight w:val="1426"/>
        </w:trPr>
        <w:tc>
          <w:tcPr>
            <w:tcW w:w="3272" w:type="dxa"/>
            <w:tcMar/>
          </w:tcPr>
          <w:p w:rsidRPr="00A20196" w:rsidR="00961E69" w:rsidP="008F09D4" w:rsidRDefault="00961E69" w14:paraId="2691F06D" w14:textId="5CC06747">
            <w:pPr>
              <w:spacing w:line="276" w:lineRule="auto"/>
              <w:rPr>
                <w:sz w:val="18"/>
              </w:rPr>
            </w:pPr>
            <w:r>
              <w:rPr>
                <w:sz w:val="18"/>
              </w:rPr>
              <w:t xml:space="preserve">1.2.3 Discusses with the patient the importance of systemic disease and its ocular impact, its </w:t>
            </w:r>
            <w:proofErr w:type="gramStart"/>
            <w:r>
              <w:rPr>
                <w:sz w:val="18"/>
              </w:rPr>
              <w:t>treatment</w:t>
            </w:r>
            <w:proofErr w:type="gramEnd"/>
            <w:r>
              <w:rPr>
                <w:sz w:val="18"/>
              </w:rPr>
              <w:t xml:space="preserve"> and the possible ocular side effects of medication.</w:t>
            </w:r>
          </w:p>
        </w:tc>
        <w:tc>
          <w:tcPr>
            <w:tcW w:w="1486" w:type="dxa"/>
            <w:tcMar/>
          </w:tcPr>
          <w:p w:rsidRPr="00A20196" w:rsidR="00961E69" w:rsidP="008F09D4" w:rsidRDefault="00961E69" w14:paraId="47C1498F" w14:textId="29CCE434">
            <w:pPr>
              <w:spacing w:line="276" w:lineRule="auto"/>
              <w:jc w:val="center"/>
              <w:rPr>
                <w:sz w:val="18"/>
              </w:rPr>
            </w:pPr>
            <w:r>
              <w:rPr>
                <w:sz w:val="18"/>
              </w:rPr>
              <w:t>APR</w:t>
            </w:r>
          </w:p>
        </w:tc>
        <w:tc>
          <w:tcPr>
            <w:tcW w:w="4426" w:type="dxa"/>
            <w:tcMar/>
          </w:tcPr>
          <w:p w:rsidRPr="00A20196" w:rsidR="00961E69" w:rsidP="7B80F0E9" w:rsidRDefault="00961E69" w14:paraId="5D2FC31F" w14:textId="7416B938">
            <w:pPr>
              <w:spacing w:line="276" w:lineRule="auto"/>
              <w:rPr>
                <w:sz w:val="18"/>
                <w:szCs w:val="18"/>
              </w:rPr>
            </w:pPr>
            <w:r w:rsidRPr="7B80F0E9">
              <w:rPr>
                <w:sz w:val="18"/>
                <w:szCs w:val="18"/>
              </w:rPr>
              <w:t xml:space="preserve">Takes a thorough history from the patient to </w:t>
            </w:r>
            <w:proofErr w:type="gramStart"/>
            <w:r w:rsidRPr="7B80F0E9">
              <w:rPr>
                <w:sz w:val="18"/>
                <w:szCs w:val="18"/>
              </w:rPr>
              <w:t>include:</w:t>
            </w:r>
            <w:proofErr w:type="gramEnd"/>
            <w:r w:rsidRPr="7B80F0E9">
              <w:rPr>
                <w:sz w:val="18"/>
                <w:szCs w:val="18"/>
              </w:rPr>
              <w:t xml:space="preserve"> medication, control, disease </w:t>
            </w:r>
            <w:r w:rsidRPr="4529CBC2" w:rsidR="47E67728">
              <w:rPr>
                <w:sz w:val="18"/>
                <w:szCs w:val="18"/>
              </w:rPr>
              <w:t>and</w:t>
            </w:r>
            <w:r w:rsidRPr="4529CBC2">
              <w:rPr>
                <w:sz w:val="18"/>
                <w:szCs w:val="18"/>
              </w:rPr>
              <w:t xml:space="preserve"> </w:t>
            </w:r>
            <w:r w:rsidRPr="7B80F0E9">
              <w:rPr>
                <w:sz w:val="18"/>
                <w:szCs w:val="18"/>
              </w:rPr>
              <w:t>duration.</w:t>
            </w:r>
            <w:r>
              <w:br/>
            </w:r>
            <w:r w:rsidRPr="7B80F0E9">
              <w:rPr>
                <w:sz w:val="18"/>
                <w:szCs w:val="18"/>
              </w:rPr>
              <w:t>Demonstrates a thorough understanding of the disease process in cases such as diabetes, inflammatory disease</w:t>
            </w:r>
            <w:r w:rsidR="004130B1">
              <w:rPr>
                <w:sz w:val="18"/>
                <w:szCs w:val="18"/>
              </w:rPr>
              <w:t>,</w:t>
            </w:r>
            <w:r w:rsidRPr="7B80F0E9">
              <w:rPr>
                <w:sz w:val="18"/>
                <w:szCs w:val="18"/>
              </w:rPr>
              <w:t xml:space="preserve"> etc.</w:t>
            </w:r>
            <w:r>
              <w:br/>
            </w:r>
            <w:r w:rsidRPr="7B80F0E9">
              <w:rPr>
                <w:sz w:val="18"/>
                <w:szCs w:val="18"/>
              </w:rPr>
              <w:t>Provides a layman’s explanation of the particular disease process.</w:t>
            </w:r>
          </w:p>
        </w:tc>
        <w:tc>
          <w:tcPr>
            <w:tcW w:w="2213" w:type="dxa"/>
            <w:tcMar/>
          </w:tcPr>
          <w:p w:rsidRPr="00A20196" w:rsidR="00961E69" w:rsidP="008F09D4" w:rsidRDefault="00961E69" w14:paraId="0C5D63BE" w14:textId="0D6F877F">
            <w:pPr>
              <w:spacing w:line="276" w:lineRule="auto"/>
              <w:rPr>
                <w:sz w:val="18"/>
              </w:rPr>
            </w:pPr>
            <w:r>
              <w:rPr>
                <w:sz w:val="18"/>
              </w:rPr>
              <w:t>Patient taking medication for systemic disease</w:t>
            </w:r>
            <w:r>
              <w:rPr>
                <w:sz w:val="18"/>
              </w:rPr>
              <w:br/>
            </w:r>
            <w:r>
              <w:rPr>
                <w:sz w:val="18"/>
              </w:rPr>
              <w:t>e.g. cardiovascular disease, diabetes.</w:t>
            </w:r>
          </w:p>
        </w:tc>
        <w:tc>
          <w:tcPr>
            <w:tcW w:w="1215" w:type="dxa"/>
            <w:tcMar/>
          </w:tcPr>
          <w:p w:rsidRPr="00A20196" w:rsidR="00961E69" w:rsidP="008F09D4" w:rsidRDefault="00961E69" w14:paraId="75C81D94" w14:textId="46F42EDB">
            <w:pPr>
              <w:spacing w:line="276" w:lineRule="auto"/>
              <w:rPr>
                <w:sz w:val="18"/>
              </w:rPr>
            </w:pPr>
            <w:r>
              <w:rPr>
                <w:sz w:val="18"/>
              </w:rPr>
              <w:t>APR _______</w:t>
            </w:r>
          </w:p>
        </w:tc>
        <w:tc>
          <w:tcPr>
            <w:tcW w:w="1133" w:type="dxa"/>
            <w:tcMar/>
          </w:tcPr>
          <w:p w:rsidRPr="00A20196" w:rsidR="00961E69" w:rsidP="008F09D4" w:rsidRDefault="00961E69" w14:paraId="1923A164" w14:textId="20B65809">
            <w:pPr>
              <w:spacing w:line="276" w:lineRule="auto"/>
              <w:rPr>
                <w:sz w:val="18"/>
              </w:rPr>
            </w:pPr>
            <w:r>
              <w:rPr>
                <w:sz w:val="18"/>
              </w:rPr>
              <w:t> </w:t>
            </w:r>
          </w:p>
        </w:tc>
        <w:tc>
          <w:tcPr>
            <w:tcW w:w="1525" w:type="dxa"/>
            <w:tcMar/>
          </w:tcPr>
          <w:p w:rsidR="00961E69" w:rsidP="008F09D4" w:rsidRDefault="00961E69" w14:paraId="040A7B2C" w14:textId="77777777">
            <w:pPr>
              <w:spacing w:line="276" w:lineRule="auto"/>
              <w:rPr>
                <w:sz w:val="18"/>
              </w:rPr>
            </w:pPr>
            <w:r>
              <w:rPr>
                <w:sz w:val="18"/>
              </w:rPr>
              <w:t>Achieved □</w:t>
            </w:r>
            <w:r>
              <w:rPr>
                <w:sz w:val="18"/>
              </w:rPr>
              <w:br/>
            </w:r>
          </w:p>
          <w:p w:rsidR="00961E69" w:rsidP="008F09D4" w:rsidRDefault="00961E69" w14:paraId="79DF6E78" w14:textId="77777777">
            <w:pPr>
              <w:spacing w:line="276" w:lineRule="auto"/>
              <w:rPr>
                <w:sz w:val="18"/>
              </w:rPr>
            </w:pPr>
            <w:r>
              <w:rPr>
                <w:sz w:val="18"/>
              </w:rPr>
              <w:t>Not Achieved □</w:t>
            </w:r>
            <w:r>
              <w:rPr>
                <w:sz w:val="18"/>
              </w:rPr>
              <w:br/>
            </w:r>
          </w:p>
          <w:p w:rsidRPr="00A20196" w:rsidR="00961E69" w:rsidP="49CD4B67" w:rsidRDefault="00961E69" w14:paraId="06F33F17" w14:textId="011DB212">
            <w:pPr>
              <w:spacing w:line="276" w:lineRule="auto"/>
              <w:rPr>
                <w:sz w:val="18"/>
                <w:szCs w:val="18"/>
              </w:rPr>
            </w:pPr>
            <w:r w:rsidRPr="49CD4B67">
              <w:rPr>
                <w:sz w:val="18"/>
                <w:szCs w:val="18"/>
              </w:rPr>
              <w:t>Not Assessed</w:t>
            </w:r>
            <w:r w:rsidRPr="49CD4B67" w:rsidR="22BD19B0">
              <w:rPr>
                <w:sz w:val="18"/>
                <w:szCs w:val="18"/>
              </w:rPr>
              <w:t xml:space="preserve"> </w:t>
            </w:r>
            <w:r w:rsidRPr="49CD4B67">
              <w:rPr>
                <w:sz w:val="18"/>
                <w:szCs w:val="18"/>
              </w:rPr>
              <w:t>□</w:t>
            </w:r>
          </w:p>
        </w:tc>
      </w:tr>
      <w:tr w:rsidRPr="00A20196" w:rsidR="00A20196" w:rsidTr="1E363FEE" w14:paraId="1891388A" w14:textId="77777777">
        <w:trPr>
          <w:trHeight w:val="686"/>
        </w:trPr>
        <w:tc>
          <w:tcPr>
            <w:tcW w:w="15270" w:type="dxa"/>
            <w:gridSpan w:val="7"/>
            <w:tcMar/>
            <w:hideMark/>
          </w:tcPr>
          <w:p w:rsidR="000002DC" w:rsidP="008F09D4" w:rsidRDefault="00A20196" w14:paraId="0E47F8F6" w14:textId="02095B72">
            <w:pPr>
              <w:spacing w:line="276" w:lineRule="auto"/>
              <w:rPr>
                <w:sz w:val="18"/>
              </w:rPr>
            </w:pPr>
            <w:r w:rsidRPr="00A20196">
              <w:rPr>
                <w:sz w:val="18"/>
              </w:rPr>
              <w:t>Assessor Notes</w:t>
            </w:r>
          </w:p>
          <w:p w:rsidRPr="00A20196" w:rsidR="00F53C72" w:rsidP="008F09D4" w:rsidRDefault="00F53C72" w14:paraId="43290AD4" w14:textId="4E5D6EEF">
            <w:pPr>
              <w:spacing w:line="276" w:lineRule="auto"/>
              <w:rPr>
                <w:sz w:val="18"/>
              </w:rPr>
            </w:pPr>
          </w:p>
        </w:tc>
      </w:tr>
      <w:tr w:rsidRPr="009B47C6" w:rsidR="00A20196" w:rsidTr="1E363FEE" w14:paraId="369F3DF6" w14:textId="77777777">
        <w:tc>
          <w:tcPr>
            <w:tcW w:w="15270" w:type="dxa"/>
            <w:gridSpan w:val="7"/>
            <w:shd w:val="clear" w:color="auto" w:fill="F2F2F2" w:themeFill="background1" w:themeFillShade="F2"/>
            <w:tcMar/>
            <w:hideMark/>
          </w:tcPr>
          <w:p w:rsidRPr="006F77B8" w:rsidR="00837F6E" w:rsidP="008F09D4" w:rsidRDefault="00837F6E" w14:paraId="6F3D5A9D" w14:textId="77777777">
            <w:pPr>
              <w:shd w:val="clear" w:color="auto" w:fill="F2F2F2" w:themeFill="background1" w:themeFillShade="F2"/>
              <w:spacing w:line="276" w:lineRule="auto"/>
              <w:rPr>
                <w:b/>
                <w:bCs/>
              </w:rPr>
            </w:pPr>
          </w:p>
          <w:p w:rsidRPr="00276EF9" w:rsidR="009B47C6" w:rsidP="008F09D4" w:rsidRDefault="00A20196" w14:paraId="3EF7EB5F" w14:textId="57502E22">
            <w:pPr>
              <w:shd w:val="clear" w:color="auto" w:fill="F2F2F2" w:themeFill="background1" w:themeFillShade="F2"/>
              <w:spacing w:line="276" w:lineRule="auto"/>
            </w:pPr>
            <w:r w:rsidRPr="7B80F0E9">
              <w:rPr>
                <w:b/>
                <w:bCs/>
              </w:rPr>
              <w:t xml:space="preserve">Unit of competence 2. Professional conduct – </w:t>
            </w:r>
            <w:r>
              <w:t xml:space="preserve">The ability to comply with the legal, </w:t>
            </w:r>
            <w:proofErr w:type="gramStart"/>
            <w:r>
              <w:t>ethical</w:t>
            </w:r>
            <w:proofErr w:type="gramEnd"/>
            <w:r>
              <w:t xml:space="preserve"> and professional aspects of practic</w:t>
            </w:r>
            <w:r w:rsidR="009B47C6">
              <w:t>e</w:t>
            </w:r>
            <w:r w:rsidR="008F09D4">
              <w:t>.</w:t>
            </w:r>
          </w:p>
          <w:p w:rsidRPr="006F77B8" w:rsidR="00837F6E" w:rsidP="008F09D4" w:rsidRDefault="00837F6E" w14:paraId="1632D197" w14:textId="4DF857D9">
            <w:pPr>
              <w:spacing w:line="276" w:lineRule="auto"/>
              <w:rPr>
                <w:b/>
                <w:bCs/>
              </w:rPr>
            </w:pPr>
          </w:p>
        </w:tc>
      </w:tr>
      <w:tr w:rsidRPr="00A20196" w:rsidR="00A20196" w:rsidTr="1E363FEE" w14:paraId="4ED197DE" w14:textId="77777777">
        <w:tc>
          <w:tcPr>
            <w:tcW w:w="3272" w:type="dxa"/>
            <w:shd w:val="clear" w:color="auto" w:fill="F2F2F2" w:themeFill="background1" w:themeFillShade="F2"/>
            <w:tcMar/>
            <w:vAlign w:val="center"/>
            <w:hideMark/>
          </w:tcPr>
          <w:p w:rsidRPr="006F77B8" w:rsidR="00A20196" w:rsidP="008F09D4" w:rsidRDefault="00A20196" w14:paraId="1618D160" w14:textId="77777777">
            <w:pPr>
              <w:spacing w:line="276" w:lineRule="auto"/>
              <w:jc w:val="center"/>
              <w:rPr>
                <w:b/>
                <w:bCs/>
                <w:sz w:val="18"/>
              </w:rPr>
            </w:pPr>
            <w:r w:rsidRPr="006F77B8">
              <w:rPr>
                <w:b/>
                <w:bCs/>
                <w:sz w:val="18"/>
              </w:rPr>
              <w:t>Elements of competence</w:t>
            </w:r>
          </w:p>
        </w:tc>
        <w:tc>
          <w:tcPr>
            <w:tcW w:w="1486" w:type="dxa"/>
            <w:shd w:val="clear" w:color="auto" w:fill="F2F2F2" w:themeFill="background1" w:themeFillShade="F2"/>
            <w:tcMar/>
            <w:vAlign w:val="center"/>
            <w:hideMark/>
          </w:tcPr>
          <w:p w:rsidRPr="006F77B8" w:rsidR="00A20196" w:rsidP="008F09D4" w:rsidRDefault="00A20196" w14:paraId="5124FC88" w14:textId="77777777">
            <w:pPr>
              <w:spacing w:line="276" w:lineRule="auto"/>
              <w:jc w:val="center"/>
              <w:rPr>
                <w:b/>
                <w:bCs/>
                <w:sz w:val="18"/>
              </w:rPr>
            </w:pPr>
            <w:r w:rsidRPr="006F77B8">
              <w:rPr>
                <w:b/>
                <w:bCs/>
                <w:sz w:val="18"/>
              </w:rPr>
              <w:t>Compulsory evidence type</w:t>
            </w:r>
          </w:p>
        </w:tc>
        <w:tc>
          <w:tcPr>
            <w:tcW w:w="4426" w:type="dxa"/>
            <w:shd w:val="clear" w:color="auto" w:fill="F2F2F2" w:themeFill="background1" w:themeFillShade="F2"/>
            <w:tcMar/>
            <w:vAlign w:val="center"/>
            <w:hideMark/>
          </w:tcPr>
          <w:p w:rsidRPr="006F77B8" w:rsidR="00A20196" w:rsidP="008F09D4" w:rsidRDefault="00A20196" w14:paraId="12F8D124" w14:textId="77777777">
            <w:pPr>
              <w:spacing w:line="276" w:lineRule="auto"/>
              <w:jc w:val="center"/>
              <w:rPr>
                <w:b/>
                <w:bCs/>
                <w:sz w:val="18"/>
              </w:rPr>
            </w:pPr>
            <w:r w:rsidRPr="006F77B8">
              <w:rPr>
                <w:b/>
                <w:bCs/>
                <w:sz w:val="18"/>
              </w:rPr>
              <w:t>Indicators</w:t>
            </w:r>
          </w:p>
        </w:tc>
        <w:tc>
          <w:tcPr>
            <w:tcW w:w="2213" w:type="dxa"/>
            <w:shd w:val="clear" w:color="auto" w:fill="F2F2F2" w:themeFill="background1" w:themeFillShade="F2"/>
            <w:tcMar/>
            <w:vAlign w:val="center"/>
            <w:hideMark/>
          </w:tcPr>
          <w:p w:rsidRPr="006F77B8" w:rsidR="00A20196" w:rsidP="008F09D4" w:rsidRDefault="00A20196" w14:paraId="6E7BFC7C" w14:textId="77777777">
            <w:pPr>
              <w:spacing w:line="276" w:lineRule="auto"/>
              <w:jc w:val="center"/>
              <w:rPr>
                <w:b/>
                <w:bCs/>
                <w:sz w:val="18"/>
              </w:rPr>
            </w:pPr>
            <w:r w:rsidRPr="006F77B8">
              <w:rPr>
                <w:b/>
                <w:bCs/>
                <w:sz w:val="18"/>
              </w:rPr>
              <w:t>Patient encounter</w:t>
            </w:r>
          </w:p>
        </w:tc>
        <w:tc>
          <w:tcPr>
            <w:tcW w:w="1215" w:type="dxa"/>
            <w:shd w:val="clear" w:color="auto" w:fill="F2F2F2" w:themeFill="background1" w:themeFillShade="F2"/>
            <w:tcMar/>
            <w:vAlign w:val="center"/>
            <w:hideMark/>
          </w:tcPr>
          <w:p w:rsidRPr="006F77B8" w:rsidR="00A20196" w:rsidP="008F09D4" w:rsidRDefault="00A20196" w14:paraId="259219E8" w14:textId="77777777">
            <w:pPr>
              <w:spacing w:line="276" w:lineRule="auto"/>
              <w:jc w:val="center"/>
              <w:rPr>
                <w:b/>
                <w:bCs/>
                <w:sz w:val="18"/>
              </w:rPr>
            </w:pPr>
            <w:r w:rsidRPr="006F77B8">
              <w:rPr>
                <w:b/>
                <w:bCs/>
                <w:sz w:val="18"/>
              </w:rPr>
              <w:t>Identifiers</w:t>
            </w:r>
          </w:p>
        </w:tc>
        <w:tc>
          <w:tcPr>
            <w:tcW w:w="1133" w:type="dxa"/>
            <w:shd w:val="clear" w:color="auto" w:fill="F2F2F2" w:themeFill="background1" w:themeFillShade="F2"/>
            <w:tcMar/>
            <w:vAlign w:val="center"/>
            <w:hideMark/>
          </w:tcPr>
          <w:p w:rsidRPr="00F71B6D" w:rsidR="00A20196" w:rsidP="008F09D4" w:rsidRDefault="00A20196" w14:paraId="70F8B2AB" w14:textId="77777777">
            <w:pPr>
              <w:spacing w:line="276" w:lineRule="auto"/>
              <w:jc w:val="center"/>
              <w:rPr>
                <w:b/>
                <w:bCs/>
                <w:sz w:val="16"/>
                <w:szCs w:val="16"/>
              </w:rPr>
            </w:pPr>
            <w:r w:rsidRPr="00F71B6D">
              <w:rPr>
                <w:b/>
                <w:bCs/>
                <w:sz w:val="16"/>
                <w:szCs w:val="16"/>
              </w:rPr>
              <w:t>Supervisor training review score</w:t>
            </w:r>
          </w:p>
        </w:tc>
        <w:tc>
          <w:tcPr>
            <w:tcW w:w="1525" w:type="dxa"/>
            <w:shd w:val="clear" w:color="auto" w:fill="F2F2F2" w:themeFill="background1" w:themeFillShade="F2"/>
            <w:tcMar/>
            <w:vAlign w:val="center"/>
            <w:hideMark/>
          </w:tcPr>
          <w:p w:rsidRPr="006F77B8" w:rsidR="00A20196" w:rsidP="008F09D4" w:rsidRDefault="00A20196" w14:paraId="0FEB3EB6" w14:textId="77777777">
            <w:pPr>
              <w:spacing w:line="276" w:lineRule="auto"/>
              <w:jc w:val="center"/>
              <w:rPr>
                <w:b/>
                <w:bCs/>
                <w:sz w:val="18"/>
              </w:rPr>
            </w:pPr>
            <w:r w:rsidRPr="006F77B8">
              <w:rPr>
                <w:b/>
                <w:bCs/>
                <w:sz w:val="18"/>
              </w:rPr>
              <w:t>Assessor column</w:t>
            </w:r>
          </w:p>
        </w:tc>
      </w:tr>
      <w:tr w:rsidRPr="00A20196" w:rsidR="001C4B6E" w:rsidTr="1E363FEE" w14:paraId="1B5015F3" w14:textId="77777777">
        <w:tc>
          <w:tcPr>
            <w:tcW w:w="3272" w:type="dxa"/>
            <w:tcMar/>
          </w:tcPr>
          <w:p w:rsidRPr="00A20196" w:rsidR="001C4B6E" w:rsidP="7B80F0E9" w:rsidRDefault="001C4B6E" w14:paraId="59BC11FD" w14:textId="60A0CD0E">
            <w:pPr>
              <w:spacing w:line="276" w:lineRule="auto"/>
              <w:rPr>
                <w:sz w:val="18"/>
                <w:szCs w:val="18"/>
              </w:rPr>
            </w:pPr>
            <w:r w:rsidRPr="7B80F0E9">
              <w:rPr>
                <w:sz w:val="18"/>
                <w:szCs w:val="18"/>
              </w:rPr>
              <w:t>2.1.2 Maintains confidentiality in all aspects of patient care</w:t>
            </w:r>
            <w:r w:rsidRPr="7B80F0E9" w:rsidR="180816E3">
              <w:rPr>
                <w:sz w:val="18"/>
                <w:szCs w:val="18"/>
              </w:rPr>
              <w:t>.</w:t>
            </w:r>
          </w:p>
        </w:tc>
        <w:tc>
          <w:tcPr>
            <w:tcW w:w="1486" w:type="dxa"/>
            <w:tcMar/>
          </w:tcPr>
          <w:p w:rsidRPr="00A20196" w:rsidR="001C4B6E" w:rsidP="008F09D4" w:rsidRDefault="001C4B6E" w14:paraId="1F0AF7CB" w14:textId="4771AD8E">
            <w:pPr>
              <w:spacing w:line="276" w:lineRule="auto"/>
              <w:jc w:val="center"/>
              <w:rPr>
                <w:sz w:val="18"/>
              </w:rPr>
            </w:pPr>
            <w:r>
              <w:rPr>
                <w:sz w:val="18"/>
              </w:rPr>
              <w:t>APR</w:t>
            </w:r>
          </w:p>
        </w:tc>
        <w:tc>
          <w:tcPr>
            <w:tcW w:w="4426" w:type="dxa"/>
            <w:tcMar/>
          </w:tcPr>
          <w:p w:rsidRPr="00DE689D" w:rsidR="001C4B6E" w:rsidP="48C8ADDE" w:rsidRDefault="001C4B6E" w14:paraId="69DB6B06" w14:textId="1A68424D">
            <w:pPr>
              <w:spacing w:line="276" w:lineRule="auto"/>
              <w:rPr>
                <w:b/>
                <w:bCs/>
                <w:sz w:val="18"/>
                <w:szCs w:val="18"/>
              </w:rPr>
            </w:pPr>
            <w:r w:rsidRPr="48C8ADDE">
              <w:rPr>
                <w:sz w:val="18"/>
                <w:szCs w:val="18"/>
              </w:rPr>
              <w:t xml:space="preserve">Demonstrates knowledge of the Data Protection Act (1998) and how </w:t>
            </w:r>
            <w:proofErr w:type="gramStart"/>
            <w:r w:rsidRPr="48C8ADDE">
              <w:rPr>
                <w:sz w:val="18"/>
                <w:szCs w:val="18"/>
              </w:rPr>
              <w:t>this impacts</w:t>
            </w:r>
            <w:proofErr w:type="gramEnd"/>
            <w:r w:rsidRPr="48C8ADDE">
              <w:rPr>
                <w:sz w:val="18"/>
                <w:szCs w:val="18"/>
              </w:rPr>
              <w:t xml:space="preserve"> on security, access and confidentiality of patient records.  </w:t>
            </w:r>
          </w:p>
          <w:p w:rsidR="002629CA" w:rsidP="48C8ADDE" w:rsidRDefault="002629CA" w14:paraId="61E946C6" w14:textId="77777777" w14:noSpellErr="1">
            <w:pPr>
              <w:spacing w:line="276" w:lineRule="auto"/>
              <w:rPr>
                <w:b w:val="1"/>
                <w:bCs w:val="1"/>
                <w:sz w:val="18"/>
                <w:szCs w:val="18"/>
              </w:rPr>
            </w:pPr>
          </w:p>
          <w:p w:rsidRPr="00774B3B" w:rsidR="001C4B6E" w:rsidP="48C8ADDE" w:rsidRDefault="001C4B6E" w14:paraId="07B4AEEC" w14:textId="63E1A0F8" w14:noSpellErr="1">
            <w:pPr>
              <w:spacing w:line="276" w:lineRule="auto"/>
              <w:rPr>
                <w:b w:val="1"/>
                <w:bCs w:val="1"/>
                <w:sz w:val="18"/>
                <w:szCs w:val="18"/>
                <w:u w:val="single"/>
                <w:rPrChange w:author="" w16du:dateUtc="2024-05-14T07:36:00Z" w:id="1765643480">
                  <w:rPr>
                    <w:b/>
                    <w:bCs/>
                    <w:sz w:val="18"/>
                    <w:szCs w:val="18"/>
                  </w:rPr>
                </w:rPrChange>
              </w:rPr>
            </w:pPr>
            <w:r w:rsidRPr="1E363FEE" w:rsidR="001C4B6E">
              <w:rPr>
                <w:b w:val="1"/>
                <w:bCs w:val="1"/>
                <w:sz w:val="18"/>
                <w:szCs w:val="18"/>
                <w:u w:val="single"/>
              </w:rPr>
              <w:t>Additional</w:t>
            </w:r>
            <w:r w:rsidRPr="1E363FEE" w:rsidR="001C4B6E">
              <w:rPr>
                <w:b w:val="1"/>
                <w:bCs w:val="1"/>
                <w:sz w:val="18"/>
                <w:szCs w:val="18"/>
                <w:u w:val="single"/>
              </w:rPr>
              <w:t xml:space="preserve"> guidance</w:t>
            </w:r>
          </w:p>
          <w:p w:rsidRPr="00A20196" w:rsidR="001C4B6E" w:rsidP="48C8ADDE" w:rsidRDefault="001C4B6E" w14:paraId="67F42EE7" w14:textId="5E49641D">
            <w:pPr>
              <w:spacing w:line="276" w:lineRule="auto"/>
              <w:rPr>
                <w:sz w:val="18"/>
                <w:szCs w:val="18"/>
              </w:rPr>
            </w:pPr>
            <w:r w:rsidRPr="48C8ADDE">
              <w:rPr>
                <w:sz w:val="18"/>
                <w:szCs w:val="18"/>
              </w:rPr>
              <w:t>The 1998 act has been replaced by the Data Protection Act (2018)</w:t>
            </w:r>
            <w:r w:rsidRPr="48C8ADDE" w:rsidR="5373A7F4">
              <w:rPr>
                <w:sz w:val="18"/>
                <w:szCs w:val="18"/>
              </w:rPr>
              <w:t>. Trainee also demonstrates knowledge of</w:t>
            </w:r>
            <w:r w:rsidRPr="48C8ADDE" w:rsidR="068ABA27">
              <w:rPr>
                <w:sz w:val="18"/>
                <w:szCs w:val="18"/>
              </w:rPr>
              <w:t xml:space="preserve"> UK GDPR.</w:t>
            </w:r>
          </w:p>
          <w:p w:rsidRPr="00A20196" w:rsidR="001C4B6E" w:rsidP="48C8ADDE" w:rsidRDefault="068ABA27" w14:paraId="02D0FB45" w14:textId="1157A4A5">
            <w:pPr>
              <w:spacing w:line="276" w:lineRule="auto"/>
              <w:rPr>
                <w:sz w:val="18"/>
                <w:szCs w:val="18"/>
              </w:rPr>
            </w:pPr>
            <w:bookmarkStart w:name="_Int_9ev398Wd" w:id="4"/>
            <w:r w:rsidRPr="49CD4B67">
              <w:rPr>
                <w:b/>
                <w:bCs/>
                <w:sz w:val="18"/>
                <w:szCs w:val="18"/>
              </w:rPr>
              <w:t>Trainee</w:t>
            </w:r>
            <w:bookmarkEnd w:id="4"/>
            <w:r w:rsidRPr="49CD4B67">
              <w:rPr>
                <w:b/>
                <w:bCs/>
                <w:sz w:val="18"/>
                <w:szCs w:val="18"/>
              </w:rPr>
              <w:t xml:space="preserve"> must ask for and record verbal consent </w:t>
            </w:r>
            <w:r w:rsidRPr="49CD4B67">
              <w:rPr>
                <w:b/>
                <w:bCs/>
                <w:sz w:val="18"/>
                <w:szCs w:val="18"/>
              </w:rPr>
              <w:t>on all their records</w:t>
            </w:r>
            <w:r w:rsidRPr="49CD4B67">
              <w:rPr>
                <w:sz w:val="18"/>
                <w:szCs w:val="18"/>
              </w:rPr>
              <w:t xml:space="preserve"> and be aware of what to do </w:t>
            </w:r>
            <w:proofErr w:type="gramStart"/>
            <w:r w:rsidRPr="49CD4B67">
              <w:rPr>
                <w:sz w:val="18"/>
                <w:szCs w:val="18"/>
              </w:rPr>
              <w:t>in the event that</w:t>
            </w:r>
            <w:proofErr w:type="gramEnd"/>
            <w:r w:rsidRPr="49CD4B67">
              <w:rPr>
                <w:sz w:val="18"/>
                <w:szCs w:val="18"/>
              </w:rPr>
              <w:t xml:space="preserve"> the patient refuses consent</w:t>
            </w:r>
            <w:r w:rsidRPr="49CD4B67" w:rsidR="108E69E7">
              <w:rPr>
                <w:sz w:val="18"/>
                <w:szCs w:val="18"/>
              </w:rPr>
              <w:t>.</w:t>
            </w:r>
          </w:p>
        </w:tc>
        <w:tc>
          <w:tcPr>
            <w:tcW w:w="2213" w:type="dxa"/>
            <w:tcMar/>
          </w:tcPr>
          <w:p w:rsidRPr="00A20196" w:rsidR="001C4B6E" w:rsidP="7B80F0E9" w:rsidRDefault="001C4B6E" w14:paraId="26443559" w14:textId="4B0E5571">
            <w:pPr>
              <w:spacing w:line="276" w:lineRule="auto"/>
              <w:rPr>
                <w:sz w:val="18"/>
                <w:szCs w:val="18"/>
              </w:rPr>
            </w:pPr>
            <w:r w:rsidRPr="7B80F0E9">
              <w:rPr>
                <w:sz w:val="18"/>
                <w:szCs w:val="18"/>
              </w:rPr>
              <w:t xml:space="preserve">All sampled </w:t>
            </w:r>
            <w:bookmarkStart w:name="_Int_QCygp7ix" w:id="5"/>
            <w:r w:rsidRPr="7B80F0E9">
              <w:rPr>
                <w:sz w:val="18"/>
                <w:szCs w:val="18"/>
              </w:rPr>
              <w:t>anonymised</w:t>
            </w:r>
            <w:bookmarkEnd w:id="5"/>
            <w:r w:rsidRPr="7B80F0E9">
              <w:rPr>
                <w:sz w:val="18"/>
                <w:szCs w:val="18"/>
              </w:rPr>
              <w:t xml:space="preserve"> patient records</w:t>
            </w:r>
          </w:p>
        </w:tc>
        <w:tc>
          <w:tcPr>
            <w:tcW w:w="1215" w:type="dxa"/>
            <w:tcMar/>
          </w:tcPr>
          <w:p w:rsidRPr="00A20196" w:rsidR="001C4B6E" w:rsidP="008F09D4" w:rsidRDefault="001C4B6E" w14:paraId="21BF626A" w14:textId="5113C615">
            <w:pPr>
              <w:spacing w:line="276" w:lineRule="auto"/>
              <w:rPr>
                <w:sz w:val="18"/>
              </w:rPr>
            </w:pPr>
            <w:r>
              <w:rPr>
                <w:sz w:val="18"/>
              </w:rPr>
              <w:t>APR _______</w:t>
            </w:r>
          </w:p>
        </w:tc>
        <w:tc>
          <w:tcPr>
            <w:tcW w:w="1133" w:type="dxa"/>
            <w:tcMar/>
          </w:tcPr>
          <w:p w:rsidRPr="00A20196" w:rsidR="001C4B6E" w:rsidP="008F09D4" w:rsidRDefault="001C4B6E" w14:paraId="462F4723" w14:textId="7EA2F5DB">
            <w:pPr>
              <w:spacing w:line="276" w:lineRule="auto"/>
              <w:rPr>
                <w:sz w:val="18"/>
              </w:rPr>
            </w:pPr>
            <w:r>
              <w:rPr>
                <w:sz w:val="18"/>
              </w:rPr>
              <w:t> </w:t>
            </w:r>
          </w:p>
        </w:tc>
        <w:tc>
          <w:tcPr>
            <w:tcW w:w="1525" w:type="dxa"/>
            <w:tcMar/>
          </w:tcPr>
          <w:p w:rsidR="001C4B6E" w:rsidP="008F09D4" w:rsidRDefault="001C4B6E" w14:paraId="3774CF45" w14:textId="77777777">
            <w:pPr>
              <w:spacing w:line="276" w:lineRule="auto"/>
              <w:rPr>
                <w:sz w:val="18"/>
              </w:rPr>
            </w:pPr>
            <w:r>
              <w:rPr>
                <w:sz w:val="18"/>
              </w:rPr>
              <w:t>Achieved □</w:t>
            </w:r>
            <w:r>
              <w:rPr>
                <w:sz w:val="18"/>
              </w:rPr>
              <w:br/>
            </w:r>
          </w:p>
          <w:p w:rsidR="001C4B6E" w:rsidP="008F09D4" w:rsidRDefault="001C4B6E" w14:paraId="1A40243C" w14:textId="77777777">
            <w:pPr>
              <w:spacing w:line="276" w:lineRule="auto"/>
              <w:rPr>
                <w:sz w:val="18"/>
              </w:rPr>
            </w:pPr>
            <w:r>
              <w:rPr>
                <w:sz w:val="18"/>
              </w:rPr>
              <w:t>Not Achieved □</w:t>
            </w:r>
            <w:r>
              <w:rPr>
                <w:sz w:val="18"/>
              </w:rPr>
              <w:br/>
            </w:r>
          </w:p>
          <w:p w:rsidRPr="00A20196" w:rsidR="001C4B6E" w:rsidP="008F09D4" w:rsidRDefault="001C4B6E" w14:paraId="1EC8E042" w14:textId="1740566C">
            <w:pPr>
              <w:spacing w:line="276" w:lineRule="auto"/>
              <w:rPr>
                <w:sz w:val="18"/>
              </w:rPr>
            </w:pPr>
            <w:r>
              <w:rPr>
                <w:sz w:val="18"/>
              </w:rPr>
              <w:t>Not Assessed □</w:t>
            </w:r>
          </w:p>
        </w:tc>
      </w:tr>
      <w:tr w:rsidRPr="00A20196" w:rsidR="001C4B6E" w:rsidTr="1E363FEE" w14:paraId="69BD3C92" w14:textId="77777777">
        <w:tc>
          <w:tcPr>
            <w:tcW w:w="3272" w:type="dxa"/>
            <w:tcMar/>
          </w:tcPr>
          <w:p w:rsidRPr="00A20196" w:rsidR="001C4B6E" w:rsidP="7B80F0E9" w:rsidRDefault="001C4B6E" w14:paraId="6A66DA2D" w14:textId="52E614AB">
            <w:pPr>
              <w:spacing w:line="276" w:lineRule="auto"/>
              <w:rPr>
                <w:sz w:val="18"/>
                <w:szCs w:val="18"/>
              </w:rPr>
            </w:pPr>
            <w:r w:rsidRPr="7B80F0E9">
              <w:rPr>
                <w:sz w:val="18"/>
                <w:szCs w:val="18"/>
              </w:rPr>
              <w:t>2.2.2 Is able to work within a multi</w:t>
            </w:r>
            <w:r w:rsidRPr="7B80F0E9" w:rsidR="0E6A1CD8">
              <w:rPr>
                <w:sz w:val="18"/>
                <w:szCs w:val="18"/>
              </w:rPr>
              <w:t>-disciplinary</w:t>
            </w:r>
            <w:r w:rsidRPr="7B80F0E9">
              <w:rPr>
                <w:sz w:val="18"/>
                <w:szCs w:val="18"/>
              </w:rPr>
              <w:t xml:space="preserve"> team</w:t>
            </w:r>
            <w:r w:rsidRPr="7B80F0E9" w:rsidR="180816E3">
              <w:rPr>
                <w:sz w:val="18"/>
                <w:szCs w:val="18"/>
              </w:rPr>
              <w:t>.</w:t>
            </w:r>
          </w:p>
        </w:tc>
        <w:tc>
          <w:tcPr>
            <w:tcW w:w="1486" w:type="dxa"/>
            <w:tcMar/>
          </w:tcPr>
          <w:p w:rsidR="001C4B6E" w:rsidP="008F09D4" w:rsidRDefault="001C4B6E" w14:paraId="26C194A4" w14:textId="77777777">
            <w:pPr>
              <w:spacing w:line="276" w:lineRule="auto"/>
              <w:jc w:val="center"/>
              <w:rPr>
                <w:sz w:val="18"/>
              </w:rPr>
            </w:pPr>
            <w:r>
              <w:rPr>
                <w:sz w:val="18"/>
              </w:rPr>
              <w:t>CS</w:t>
            </w:r>
          </w:p>
          <w:p w:rsidR="001C6E46" w:rsidP="008F09D4" w:rsidRDefault="001C6E46" w14:paraId="474D6843" w14:textId="77777777">
            <w:pPr>
              <w:spacing w:line="276" w:lineRule="auto"/>
              <w:jc w:val="center"/>
              <w:rPr>
                <w:sz w:val="18"/>
              </w:rPr>
            </w:pPr>
          </w:p>
          <w:p w:rsidRPr="00A20196" w:rsidR="001C6E46" w:rsidP="008F09D4" w:rsidRDefault="001C6E46" w14:paraId="06CCD475" w14:textId="1199A868">
            <w:pPr>
              <w:spacing w:line="276" w:lineRule="auto"/>
              <w:jc w:val="center"/>
              <w:rPr>
                <w:sz w:val="18"/>
              </w:rPr>
            </w:pPr>
          </w:p>
        </w:tc>
        <w:tc>
          <w:tcPr>
            <w:tcW w:w="4426" w:type="dxa"/>
            <w:tcMar/>
          </w:tcPr>
          <w:p w:rsidR="003F1E97" w:rsidP="4762A070" w:rsidRDefault="001C4B6E" w14:paraId="46C4D285" w14:textId="022B7B0C">
            <w:pPr>
              <w:spacing w:line="276" w:lineRule="auto"/>
              <w:rPr>
                <w:sz w:val="18"/>
                <w:szCs w:val="18"/>
              </w:rPr>
            </w:pPr>
            <w:r w:rsidRPr="4762A070">
              <w:rPr>
                <w:sz w:val="18"/>
                <w:szCs w:val="18"/>
              </w:rPr>
              <w:t>Respects the roles of other members of the practice team and how working together gives the patient the highest possible level of care. In relation to shared care, is aware of:</w:t>
            </w:r>
            <w:r>
              <w:br/>
            </w:r>
            <w:r w:rsidRPr="4762A070">
              <w:rPr>
                <w:sz w:val="18"/>
                <w:szCs w:val="18"/>
              </w:rPr>
              <w:t>• local and national shared care schemes</w:t>
            </w:r>
            <w:r>
              <w:br/>
            </w:r>
            <w:r w:rsidRPr="4762A070">
              <w:rPr>
                <w:sz w:val="18"/>
                <w:szCs w:val="18"/>
              </w:rPr>
              <w:t>• the roles of practice staff within these</w:t>
            </w:r>
            <w:r w:rsidR="008A241F">
              <w:rPr>
                <w:sz w:val="18"/>
                <w:szCs w:val="18"/>
              </w:rPr>
              <w:t xml:space="preserve"> schemes</w:t>
            </w:r>
            <w:r>
              <w:br/>
            </w:r>
            <w:r w:rsidRPr="4762A070">
              <w:rPr>
                <w:sz w:val="18"/>
                <w:szCs w:val="18"/>
              </w:rPr>
              <w:t xml:space="preserve">• the local scheme </w:t>
            </w:r>
            <w:proofErr w:type="gramStart"/>
            <w:r w:rsidRPr="4762A070">
              <w:rPr>
                <w:sz w:val="18"/>
                <w:szCs w:val="18"/>
              </w:rPr>
              <w:t>protocols</w:t>
            </w:r>
            <w:proofErr w:type="gramEnd"/>
            <w:r w:rsidRPr="4762A070">
              <w:rPr>
                <w:sz w:val="18"/>
                <w:szCs w:val="18"/>
              </w:rPr>
              <w:t xml:space="preserve"> </w:t>
            </w:r>
          </w:p>
          <w:p w:rsidR="4762A070" w:rsidP="4762A070" w:rsidRDefault="4762A070" w14:paraId="32F7F9A6" w14:textId="685E4533">
            <w:pPr>
              <w:spacing w:line="276" w:lineRule="auto"/>
              <w:rPr>
                <w:sz w:val="18"/>
                <w:szCs w:val="18"/>
              </w:rPr>
            </w:pPr>
          </w:p>
          <w:p w:rsidRPr="00A20196" w:rsidR="001C4B6E" w:rsidP="7B80F0E9" w:rsidRDefault="001C4B6E" w14:paraId="7AFF3363" w14:textId="3D9BF237">
            <w:pPr>
              <w:spacing w:line="276" w:lineRule="auto"/>
              <w:rPr>
                <w:sz w:val="18"/>
                <w:szCs w:val="18"/>
              </w:rPr>
            </w:pPr>
            <w:r w:rsidRPr="4762A070">
              <w:rPr>
                <w:b/>
                <w:bCs/>
                <w:sz w:val="18"/>
                <w:szCs w:val="18"/>
                <w:u w:val="single"/>
              </w:rPr>
              <w:t>Additional guidance</w:t>
            </w:r>
            <w:r>
              <w:br/>
            </w:r>
            <w:r w:rsidR="007E7ED2">
              <w:rPr>
                <w:sz w:val="18"/>
                <w:szCs w:val="18"/>
              </w:rPr>
              <w:t xml:space="preserve">Is </w:t>
            </w:r>
            <w:r w:rsidRPr="2276CAE8" w:rsidR="007E7ED2">
              <w:rPr>
                <w:sz w:val="18"/>
                <w:szCs w:val="18"/>
              </w:rPr>
              <w:t>a</w:t>
            </w:r>
            <w:r w:rsidRPr="2276CAE8">
              <w:rPr>
                <w:sz w:val="18"/>
                <w:szCs w:val="18"/>
              </w:rPr>
              <w:t>ble</w:t>
            </w:r>
            <w:r w:rsidRPr="4762A070">
              <w:rPr>
                <w:sz w:val="18"/>
                <w:szCs w:val="18"/>
              </w:rPr>
              <w:t xml:space="preserve"> to explain how they fit into the practice team in terms of role and responsibilities</w:t>
            </w:r>
            <w:r w:rsidRPr="55C77F8A" w:rsidR="16EC5013">
              <w:rPr>
                <w:sz w:val="18"/>
                <w:szCs w:val="18"/>
              </w:rPr>
              <w:t>.</w:t>
            </w:r>
            <w:r>
              <w:br/>
            </w:r>
            <w:r w:rsidRPr="4762A070">
              <w:rPr>
                <w:sz w:val="18"/>
                <w:szCs w:val="18"/>
              </w:rPr>
              <w:t>Demonstrates respect for other members of the team</w:t>
            </w:r>
            <w:r w:rsidRPr="4762A070" w:rsidR="351B8323">
              <w:rPr>
                <w:sz w:val="18"/>
                <w:szCs w:val="18"/>
              </w:rPr>
              <w:t>.</w:t>
            </w:r>
          </w:p>
        </w:tc>
        <w:tc>
          <w:tcPr>
            <w:tcW w:w="2213" w:type="dxa"/>
            <w:tcMar/>
          </w:tcPr>
          <w:p w:rsidRPr="00A20196" w:rsidR="001C4B6E" w:rsidP="008F09D4" w:rsidRDefault="001C4B6E" w14:paraId="2B636795" w14:textId="0D1C575D">
            <w:pPr>
              <w:spacing w:line="276" w:lineRule="auto"/>
              <w:rPr>
                <w:sz w:val="18"/>
              </w:rPr>
            </w:pPr>
            <w:r>
              <w:rPr>
                <w:sz w:val="18"/>
              </w:rPr>
              <w:t> </w:t>
            </w:r>
          </w:p>
        </w:tc>
        <w:tc>
          <w:tcPr>
            <w:tcW w:w="1215" w:type="dxa"/>
            <w:tcMar/>
          </w:tcPr>
          <w:p w:rsidRPr="00A20196" w:rsidR="001C4B6E" w:rsidP="008F09D4" w:rsidRDefault="001C4B6E" w14:paraId="1F899A78" w14:textId="061D7314">
            <w:pPr>
              <w:spacing w:line="276" w:lineRule="auto"/>
              <w:rPr>
                <w:sz w:val="18"/>
              </w:rPr>
            </w:pPr>
          </w:p>
        </w:tc>
        <w:tc>
          <w:tcPr>
            <w:tcW w:w="1133" w:type="dxa"/>
            <w:tcMar/>
          </w:tcPr>
          <w:p w:rsidRPr="00A20196" w:rsidR="001C4B6E" w:rsidP="008F09D4" w:rsidRDefault="001C4B6E" w14:paraId="7CF7B12D" w14:textId="13505558">
            <w:pPr>
              <w:spacing w:line="276" w:lineRule="auto"/>
              <w:rPr>
                <w:sz w:val="18"/>
              </w:rPr>
            </w:pPr>
            <w:r>
              <w:rPr>
                <w:sz w:val="18"/>
              </w:rPr>
              <w:t> </w:t>
            </w:r>
          </w:p>
        </w:tc>
        <w:tc>
          <w:tcPr>
            <w:tcW w:w="1525" w:type="dxa"/>
            <w:tcMar/>
          </w:tcPr>
          <w:p w:rsidR="001C4B6E" w:rsidP="008F09D4" w:rsidRDefault="001C4B6E" w14:paraId="7F0C0AA1" w14:textId="77777777">
            <w:pPr>
              <w:spacing w:line="276" w:lineRule="auto"/>
              <w:rPr>
                <w:sz w:val="18"/>
              </w:rPr>
            </w:pPr>
            <w:r>
              <w:rPr>
                <w:sz w:val="18"/>
              </w:rPr>
              <w:t>Achieved □</w:t>
            </w:r>
            <w:r>
              <w:rPr>
                <w:sz w:val="18"/>
              </w:rPr>
              <w:br/>
            </w:r>
          </w:p>
          <w:p w:rsidR="001C4B6E" w:rsidP="008F09D4" w:rsidRDefault="001C4B6E" w14:paraId="151FC7B4" w14:textId="77777777">
            <w:pPr>
              <w:spacing w:line="276" w:lineRule="auto"/>
              <w:rPr>
                <w:sz w:val="18"/>
              </w:rPr>
            </w:pPr>
            <w:r>
              <w:rPr>
                <w:sz w:val="18"/>
              </w:rPr>
              <w:t>Not Achieved □</w:t>
            </w:r>
            <w:r>
              <w:rPr>
                <w:sz w:val="18"/>
              </w:rPr>
              <w:br/>
            </w:r>
          </w:p>
          <w:p w:rsidRPr="00A20196" w:rsidR="001C4B6E" w:rsidP="008F09D4" w:rsidRDefault="001C4B6E" w14:paraId="45550568" w14:textId="0C00C8B0">
            <w:pPr>
              <w:spacing w:line="276" w:lineRule="auto"/>
              <w:rPr>
                <w:sz w:val="18"/>
              </w:rPr>
            </w:pPr>
            <w:r>
              <w:rPr>
                <w:sz w:val="18"/>
              </w:rPr>
              <w:t>Not Assessed □</w:t>
            </w:r>
          </w:p>
        </w:tc>
      </w:tr>
      <w:tr w:rsidRPr="00A20196" w:rsidR="001C4B6E" w:rsidTr="1E363FEE" w14:paraId="31451757" w14:textId="77777777">
        <w:tc>
          <w:tcPr>
            <w:tcW w:w="3272" w:type="dxa"/>
            <w:tcMar/>
          </w:tcPr>
          <w:p w:rsidRPr="00A20196" w:rsidR="001C4B6E" w:rsidP="008F09D4" w:rsidRDefault="001C4B6E" w14:paraId="1BC9AC6B" w14:textId="5947360C">
            <w:pPr>
              <w:spacing w:line="276" w:lineRule="auto"/>
              <w:rPr>
                <w:sz w:val="18"/>
              </w:rPr>
            </w:pPr>
            <w:r>
              <w:rPr>
                <w:sz w:val="18"/>
              </w:rPr>
              <w:t>2.2.3 Is able to work within the law and within the codes and guidelines set by the regulator and the profession.</w:t>
            </w:r>
          </w:p>
        </w:tc>
        <w:tc>
          <w:tcPr>
            <w:tcW w:w="1486" w:type="dxa"/>
            <w:tcMar/>
          </w:tcPr>
          <w:p w:rsidRPr="00A20196" w:rsidR="001C4B6E" w:rsidP="008F09D4" w:rsidRDefault="001C4B6E" w14:paraId="22E8569F" w14:textId="1305BC5D">
            <w:pPr>
              <w:spacing w:line="276" w:lineRule="auto"/>
              <w:jc w:val="center"/>
              <w:rPr>
                <w:sz w:val="18"/>
              </w:rPr>
            </w:pPr>
            <w:r>
              <w:rPr>
                <w:sz w:val="18"/>
              </w:rPr>
              <w:t>CS</w:t>
            </w:r>
          </w:p>
        </w:tc>
        <w:tc>
          <w:tcPr>
            <w:tcW w:w="4426" w:type="dxa"/>
            <w:tcMar/>
          </w:tcPr>
          <w:p w:rsidRPr="00A20196" w:rsidR="001C4B6E" w:rsidP="48C8ADDE" w:rsidRDefault="001C4B6E" w14:paraId="6A282B71" w14:textId="01ED2FD4">
            <w:pPr>
              <w:spacing w:line="276" w:lineRule="auto"/>
              <w:rPr>
                <w:sz w:val="18"/>
                <w:szCs w:val="18"/>
              </w:rPr>
            </w:pPr>
            <w:r w:rsidRPr="4762A070">
              <w:rPr>
                <w:sz w:val="18"/>
                <w:szCs w:val="18"/>
              </w:rPr>
              <w:t>Demonstrates knowledge of the advice and guidance set by the respective professional body and standards set by their local CCG. Demonstrates knowledge of the Standards of Practice set down by the General Optical Council.</w:t>
            </w:r>
            <w:r>
              <w:br/>
            </w:r>
            <w:r w:rsidRPr="4762A070">
              <w:rPr>
                <w:sz w:val="18"/>
                <w:szCs w:val="18"/>
              </w:rPr>
              <w:t xml:space="preserve">Demonstrates a knowledge of the relevant law relating to their role, </w:t>
            </w:r>
            <w:r w:rsidRPr="4762A070" w:rsidR="51D23AFA">
              <w:rPr>
                <w:sz w:val="18"/>
                <w:szCs w:val="18"/>
              </w:rPr>
              <w:t>e.g.</w:t>
            </w:r>
            <w:r w:rsidRPr="4762A070">
              <w:rPr>
                <w:sz w:val="18"/>
                <w:szCs w:val="18"/>
              </w:rPr>
              <w:t xml:space="preserve"> Opticians Act, GOS benefits, fees and charges, Medicines Act. Understands the implications for patient care in relation to the Mental Capacity Act 2005.</w:t>
            </w:r>
          </w:p>
          <w:p w:rsidR="4762A070" w:rsidP="4762A070" w:rsidRDefault="4762A070" w14:paraId="4FAD654B" w14:textId="56A882C6">
            <w:pPr>
              <w:spacing w:line="276" w:lineRule="auto"/>
              <w:rPr>
                <w:sz w:val="18"/>
                <w:szCs w:val="18"/>
              </w:rPr>
            </w:pPr>
          </w:p>
          <w:p w:rsidRPr="00A20196" w:rsidR="001C4B6E" w:rsidP="4762A070" w:rsidRDefault="245370A3" w14:paraId="53CCA204" w14:textId="00B8DC19">
            <w:pPr>
              <w:spacing w:line="276" w:lineRule="auto"/>
              <w:rPr>
                <w:sz w:val="18"/>
                <w:szCs w:val="18"/>
                <w:u w:val="single"/>
              </w:rPr>
            </w:pPr>
            <w:r w:rsidRPr="4762A070">
              <w:rPr>
                <w:b/>
                <w:bCs/>
                <w:sz w:val="18"/>
                <w:szCs w:val="18"/>
                <w:u w:val="single"/>
              </w:rPr>
              <w:t>Additional guidance</w:t>
            </w:r>
          </w:p>
          <w:p w:rsidRPr="00A20196" w:rsidR="001C4B6E" w:rsidP="48C8ADDE" w:rsidRDefault="324970CC" w14:paraId="464FCBC2" w14:textId="13AE108D">
            <w:pPr>
              <w:spacing w:line="276" w:lineRule="auto"/>
              <w:rPr>
                <w:b/>
                <w:bCs/>
                <w:sz w:val="18"/>
                <w:szCs w:val="18"/>
              </w:rPr>
            </w:pPr>
            <w:r w:rsidRPr="7B80F0E9">
              <w:rPr>
                <w:sz w:val="18"/>
                <w:szCs w:val="18"/>
              </w:rPr>
              <w:t>CCGs no longer exist. Trainee demonstrates knowledge of standards set by authority responsible for commissioning health in their area</w:t>
            </w:r>
            <w:r w:rsidRPr="7B80F0E9" w:rsidR="570D919C">
              <w:rPr>
                <w:sz w:val="18"/>
                <w:szCs w:val="18"/>
              </w:rPr>
              <w:t>.</w:t>
            </w:r>
          </w:p>
        </w:tc>
        <w:tc>
          <w:tcPr>
            <w:tcW w:w="2213" w:type="dxa"/>
            <w:tcMar/>
          </w:tcPr>
          <w:p w:rsidRPr="00A20196" w:rsidR="001C4B6E" w:rsidP="008F09D4" w:rsidRDefault="001C4B6E" w14:paraId="7E489B94" w14:textId="2FD785D2">
            <w:pPr>
              <w:spacing w:line="276" w:lineRule="auto"/>
              <w:rPr>
                <w:sz w:val="18"/>
              </w:rPr>
            </w:pPr>
            <w:r>
              <w:rPr>
                <w:sz w:val="18"/>
              </w:rPr>
              <w:t> </w:t>
            </w:r>
          </w:p>
        </w:tc>
        <w:tc>
          <w:tcPr>
            <w:tcW w:w="1215" w:type="dxa"/>
            <w:tcMar/>
          </w:tcPr>
          <w:p w:rsidRPr="00A20196" w:rsidR="001C4B6E" w:rsidP="008F09D4" w:rsidRDefault="001C4B6E" w14:paraId="42856F42" w14:textId="5F86918D">
            <w:pPr>
              <w:spacing w:line="276" w:lineRule="auto"/>
              <w:rPr>
                <w:sz w:val="18"/>
              </w:rPr>
            </w:pPr>
          </w:p>
        </w:tc>
        <w:tc>
          <w:tcPr>
            <w:tcW w:w="1133" w:type="dxa"/>
            <w:tcMar/>
          </w:tcPr>
          <w:p w:rsidRPr="00A20196" w:rsidR="001C4B6E" w:rsidP="008F09D4" w:rsidRDefault="001C4B6E" w14:paraId="1409FF6F" w14:textId="7A358335">
            <w:pPr>
              <w:spacing w:line="276" w:lineRule="auto"/>
              <w:rPr>
                <w:sz w:val="18"/>
              </w:rPr>
            </w:pPr>
            <w:r>
              <w:rPr>
                <w:sz w:val="18"/>
              </w:rPr>
              <w:t> </w:t>
            </w:r>
          </w:p>
        </w:tc>
        <w:tc>
          <w:tcPr>
            <w:tcW w:w="1525" w:type="dxa"/>
            <w:tcMar/>
          </w:tcPr>
          <w:p w:rsidR="001C4B6E" w:rsidP="008F09D4" w:rsidRDefault="001C4B6E" w14:paraId="644DCB2B" w14:textId="77777777">
            <w:pPr>
              <w:spacing w:line="276" w:lineRule="auto"/>
              <w:rPr>
                <w:sz w:val="18"/>
              </w:rPr>
            </w:pPr>
            <w:r>
              <w:rPr>
                <w:sz w:val="18"/>
              </w:rPr>
              <w:t>Achieved □</w:t>
            </w:r>
            <w:r>
              <w:rPr>
                <w:sz w:val="18"/>
              </w:rPr>
              <w:br/>
            </w:r>
          </w:p>
          <w:p w:rsidR="001C4B6E" w:rsidP="008F09D4" w:rsidRDefault="001C4B6E" w14:paraId="74F0CE9F" w14:textId="77777777">
            <w:pPr>
              <w:spacing w:line="276" w:lineRule="auto"/>
              <w:rPr>
                <w:sz w:val="18"/>
              </w:rPr>
            </w:pPr>
            <w:r>
              <w:rPr>
                <w:sz w:val="18"/>
              </w:rPr>
              <w:t>Not Achieved □</w:t>
            </w:r>
            <w:r>
              <w:rPr>
                <w:sz w:val="18"/>
              </w:rPr>
              <w:br/>
            </w:r>
          </w:p>
          <w:p w:rsidRPr="00A20196" w:rsidR="001C4B6E" w:rsidP="008F09D4" w:rsidRDefault="001C4B6E" w14:paraId="5E99119A" w14:textId="17781600">
            <w:pPr>
              <w:spacing w:line="276" w:lineRule="auto"/>
              <w:rPr>
                <w:sz w:val="18"/>
              </w:rPr>
            </w:pPr>
            <w:r>
              <w:rPr>
                <w:sz w:val="18"/>
              </w:rPr>
              <w:t>Not Assessed □</w:t>
            </w:r>
          </w:p>
        </w:tc>
      </w:tr>
      <w:tr w:rsidRPr="00A20196" w:rsidR="00E37B0A" w:rsidTr="1E363FEE" w14:paraId="38D26446" w14:textId="77777777">
        <w:trPr>
          <w:trHeight w:val="816"/>
        </w:trPr>
        <w:tc>
          <w:tcPr>
            <w:tcW w:w="15270" w:type="dxa"/>
            <w:gridSpan w:val="7"/>
            <w:tcMar/>
            <w:hideMark/>
          </w:tcPr>
          <w:p w:rsidRPr="00A20196" w:rsidR="00E37B0A" w:rsidP="008F09D4" w:rsidRDefault="00E37B0A" w14:paraId="3FEE6CD8" w14:textId="15C1DBBA">
            <w:pPr>
              <w:spacing w:line="276" w:lineRule="auto"/>
              <w:rPr>
                <w:sz w:val="18"/>
              </w:rPr>
            </w:pPr>
            <w:r w:rsidRPr="00A20196">
              <w:rPr>
                <w:sz w:val="18"/>
              </w:rPr>
              <w:t>Assessor Notes</w:t>
            </w:r>
          </w:p>
        </w:tc>
      </w:tr>
      <w:tr w:rsidRPr="00A20196" w:rsidR="00E37B0A" w:rsidTr="1E363FEE" w14:paraId="7604AD4C" w14:textId="77777777">
        <w:tc>
          <w:tcPr>
            <w:tcW w:w="15270" w:type="dxa"/>
            <w:gridSpan w:val="7"/>
            <w:shd w:val="clear" w:color="auto" w:fill="F2F2F2" w:themeFill="background1" w:themeFillShade="F2"/>
            <w:tcMar/>
            <w:hideMark/>
          </w:tcPr>
          <w:p w:rsidR="00164E5C" w:rsidP="008F09D4" w:rsidRDefault="00164E5C" w14:paraId="44815C0B" w14:textId="77777777">
            <w:pPr>
              <w:shd w:val="clear" w:color="auto" w:fill="F2F2F2" w:themeFill="background1" w:themeFillShade="F2"/>
              <w:spacing w:line="276" w:lineRule="auto"/>
              <w:rPr>
                <w:b/>
                <w:bCs/>
              </w:rPr>
            </w:pPr>
          </w:p>
          <w:p w:rsidRPr="00837F6E" w:rsidR="00E37B0A" w:rsidP="008F09D4" w:rsidRDefault="00E37B0A" w14:paraId="3F43BC2F" w14:textId="351A1416">
            <w:pPr>
              <w:shd w:val="clear" w:color="auto" w:fill="F2F2F2" w:themeFill="background1" w:themeFillShade="F2"/>
              <w:spacing w:line="276" w:lineRule="auto"/>
            </w:pPr>
            <w:r w:rsidRPr="00837F6E">
              <w:rPr>
                <w:b/>
                <w:bCs/>
              </w:rPr>
              <w:t xml:space="preserve">Unit of competence 3. Methods of ocular examination – </w:t>
            </w:r>
            <w:r w:rsidRPr="00837F6E">
              <w:t xml:space="preserve">The ability to perform an examination of the eye and related </w:t>
            </w:r>
            <w:proofErr w:type="gramStart"/>
            <w:r w:rsidRPr="00837F6E">
              <w:t>structures</w:t>
            </w:r>
            <w:proofErr w:type="gramEnd"/>
          </w:p>
          <w:p w:rsidRPr="00837F6E" w:rsidR="00E37B0A" w:rsidP="7B80F0E9" w:rsidRDefault="00E37B0A" w14:paraId="7A5DA80B" w14:textId="16A10EE0">
            <w:pPr>
              <w:spacing w:line="276" w:lineRule="auto"/>
              <w:jc w:val="center"/>
              <w:rPr>
                <w:sz w:val="18"/>
                <w:szCs w:val="18"/>
              </w:rPr>
            </w:pPr>
          </w:p>
        </w:tc>
      </w:tr>
      <w:tr w:rsidRPr="009B47C6" w:rsidR="00E37B0A" w:rsidTr="1E363FEE" w14:paraId="787C0200" w14:textId="77777777">
        <w:tc>
          <w:tcPr>
            <w:tcW w:w="3272" w:type="dxa"/>
            <w:shd w:val="clear" w:color="auto" w:fill="F2F2F2" w:themeFill="background1" w:themeFillShade="F2"/>
            <w:tcMar/>
            <w:vAlign w:val="center"/>
            <w:hideMark/>
          </w:tcPr>
          <w:p w:rsidRPr="009B47C6" w:rsidR="00E37B0A" w:rsidP="008F09D4" w:rsidRDefault="00E37B0A" w14:paraId="2C792DD4" w14:textId="77777777">
            <w:pPr>
              <w:spacing w:line="276" w:lineRule="auto"/>
              <w:jc w:val="center"/>
              <w:rPr>
                <w:b/>
                <w:bCs/>
                <w:sz w:val="18"/>
              </w:rPr>
            </w:pPr>
            <w:r w:rsidRPr="009B47C6">
              <w:rPr>
                <w:b/>
                <w:bCs/>
                <w:sz w:val="18"/>
              </w:rPr>
              <w:t>Elements of competence</w:t>
            </w:r>
          </w:p>
        </w:tc>
        <w:tc>
          <w:tcPr>
            <w:tcW w:w="1486" w:type="dxa"/>
            <w:shd w:val="clear" w:color="auto" w:fill="F2F2F2" w:themeFill="background1" w:themeFillShade="F2"/>
            <w:tcMar/>
            <w:vAlign w:val="center"/>
            <w:hideMark/>
          </w:tcPr>
          <w:p w:rsidRPr="009B47C6" w:rsidR="00E37B0A" w:rsidP="008F09D4" w:rsidRDefault="00E37B0A" w14:paraId="3FDFE32D" w14:textId="77777777">
            <w:pPr>
              <w:spacing w:line="276" w:lineRule="auto"/>
              <w:jc w:val="center"/>
              <w:rPr>
                <w:b/>
                <w:bCs/>
                <w:sz w:val="18"/>
              </w:rPr>
            </w:pPr>
            <w:r w:rsidRPr="009B47C6">
              <w:rPr>
                <w:b/>
                <w:bCs/>
                <w:sz w:val="18"/>
              </w:rPr>
              <w:t>Compulsory evidence type</w:t>
            </w:r>
          </w:p>
        </w:tc>
        <w:tc>
          <w:tcPr>
            <w:tcW w:w="4426" w:type="dxa"/>
            <w:shd w:val="clear" w:color="auto" w:fill="F2F2F2" w:themeFill="background1" w:themeFillShade="F2"/>
            <w:tcMar/>
            <w:vAlign w:val="center"/>
            <w:hideMark/>
          </w:tcPr>
          <w:p w:rsidRPr="009B47C6" w:rsidR="00E37B0A" w:rsidP="008F09D4" w:rsidRDefault="00E37B0A" w14:paraId="0B1B01EE" w14:textId="77777777">
            <w:pPr>
              <w:spacing w:line="276" w:lineRule="auto"/>
              <w:jc w:val="center"/>
              <w:rPr>
                <w:b/>
                <w:bCs/>
                <w:sz w:val="18"/>
              </w:rPr>
            </w:pPr>
            <w:r w:rsidRPr="009B47C6">
              <w:rPr>
                <w:b/>
                <w:bCs/>
                <w:sz w:val="18"/>
              </w:rPr>
              <w:t>Indicators</w:t>
            </w:r>
          </w:p>
        </w:tc>
        <w:tc>
          <w:tcPr>
            <w:tcW w:w="2213" w:type="dxa"/>
            <w:shd w:val="clear" w:color="auto" w:fill="F2F2F2" w:themeFill="background1" w:themeFillShade="F2"/>
            <w:tcMar/>
            <w:vAlign w:val="center"/>
            <w:hideMark/>
          </w:tcPr>
          <w:p w:rsidRPr="009B47C6" w:rsidR="00E37B0A" w:rsidP="008F09D4" w:rsidRDefault="00E37B0A" w14:paraId="2625AD00" w14:textId="77777777">
            <w:pPr>
              <w:spacing w:line="276" w:lineRule="auto"/>
              <w:jc w:val="center"/>
              <w:rPr>
                <w:b/>
                <w:bCs/>
                <w:sz w:val="18"/>
              </w:rPr>
            </w:pPr>
            <w:r w:rsidRPr="009B47C6">
              <w:rPr>
                <w:b/>
                <w:bCs/>
                <w:sz w:val="18"/>
              </w:rPr>
              <w:t>Patient encounter</w:t>
            </w:r>
          </w:p>
        </w:tc>
        <w:tc>
          <w:tcPr>
            <w:tcW w:w="1215" w:type="dxa"/>
            <w:shd w:val="clear" w:color="auto" w:fill="F2F2F2" w:themeFill="background1" w:themeFillShade="F2"/>
            <w:tcMar/>
            <w:vAlign w:val="center"/>
            <w:hideMark/>
          </w:tcPr>
          <w:p w:rsidRPr="009B47C6" w:rsidR="00E37B0A" w:rsidP="008F09D4" w:rsidRDefault="00E37B0A" w14:paraId="0E6AB2EB" w14:textId="77777777">
            <w:pPr>
              <w:spacing w:line="276" w:lineRule="auto"/>
              <w:jc w:val="center"/>
              <w:rPr>
                <w:b/>
                <w:bCs/>
                <w:sz w:val="18"/>
              </w:rPr>
            </w:pPr>
            <w:r w:rsidRPr="009B47C6">
              <w:rPr>
                <w:b/>
                <w:bCs/>
                <w:sz w:val="18"/>
              </w:rPr>
              <w:t>Identifiers</w:t>
            </w:r>
          </w:p>
        </w:tc>
        <w:tc>
          <w:tcPr>
            <w:tcW w:w="1133" w:type="dxa"/>
            <w:shd w:val="clear" w:color="auto" w:fill="F2F2F2" w:themeFill="background1" w:themeFillShade="F2"/>
            <w:tcMar/>
            <w:vAlign w:val="center"/>
            <w:hideMark/>
          </w:tcPr>
          <w:p w:rsidRPr="00F71B6D" w:rsidR="00E37B0A" w:rsidP="008F09D4" w:rsidRDefault="00E37B0A" w14:paraId="2E5E93A6" w14:textId="77777777">
            <w:pPr>
              <w:spacing w:line="276" w:lineRule="auto"/>
              <w:jc w:val="center"/>
              <w:rPr>
                <w:b/>
                <w:bCs/>
                <w:sz w:val="16"/>
                <w:szCs w:val="16"/>
              </w:rPr>
            </w:pPr>
            <w:r w:rsidRPr="00F71B6D">
              <w:rPr>
                <w:b/>
                <w:bCs/>
                <w:sz w:val="16"/>
                <w:szCs w:val="16"/>
              </w:rPr>
              <w:t>Supervisor training review score</w:t>
            </w:r>
          </w:p>
        </w:tc>
        <w:tc>
          <w:tcPr>
            <w:tcW w:w="1525" w:type="dxa"/>
            <w:shd w:val="clear" w:color="auto" w:fill="F2F2F2" w:themeFill="background1" w:themeFillShade="F2"/>
            <w:tcMar/>
            <w:vAlign w:val="center"/>
            <w:hideMark/>
          </w:tcPr>
          <w:p w:rsidRPr="009B47C6" w:rsidR="00E37B0A" w:rsidP="008F09D4" w:rsidRDefault="00E37B0A" w14:paraId="7D531C92" w14:textId="77777777">
            <w:pPr>
              <w:spacing w:line="276" w:lineRule="auto"/>
              <w:jc w:val="center"/>
              <w:rPr>
                <w:b/>
                <w:bCs/>
                <w:sz w:val="18"/>
              </w:rPr>
            </w:pPr>
            <w:r w:rsidRPr="009B47C6">
              <w:rPr>
                <w:b/>
                <w:bCs/>
                <w:sz w:val="18"/>
              </w:rPr>
              <w:t>Assessor column</w:t>
            </w:r>
          </w:p>
        </w:tc>
      </w:tr>
      <w:tr w:rsidRPr="00A20196" w:rsidR="008D2C5C" w:rsidTr="1E363FEE" w14:paraId="7ECB8005" w14:textId="77777777">
        <w:tc>
          <w:tcPr>
            <w:tcW w:w="3272" w:type="dxa"/>
            <w:tcMar/>
          </w:tcPr>
          <w:p w:rsidRPr="00A20196" w:rsidR="008D2C5C" w:rsidP="008F09D4" w:rsidRDefault="008D2C5C" w14:paraId="4865A8AB" w14:textId="3090C955">
            <w:pPr>
              <w:spacing w:line="276" w:lineRule="auto"/>
              <w:rPr>
                <w:sz w:val="18"/>
              </w:rPr>
            </w:pPr>
            <w:r>
              <w:rPr>
                <w:sz w:val="18"/>
              </w:rPr>
              <w:t>3.1.1 Uses instruments to measure corneal curvature and assess its regularity.</w:t>
            </w:r>
          </w:p>
        </w:tc>
        <w:tc>
          <w:tcPr>
            <w:tcW w:w="1486" w:type="dxa"/>
            <w:tcMar/>
          </w:tcPr>
          <w:p w:rsidRPr="00A20196" w:rsidR="008D2C5C" w:rsidP="008F09D4" w:rsidRDefault="008D2C5C" w14:paraId="7F048CE5" w14:textId="3977D9CC">
            <w:pPr>
              <w:spacing w:line="276" w:lineRule="auto"/>
              <w:jc w:val="center"/>
              <w:rPr>
                <w:sz w:val="18"/>
              </w:rPr>
            </w:pPr>
            <w:r>
              <w:rPr>
                <w:sz w:val="18"/>
              </w:rPr>
              <w:t>WT</w:t>
            </w:r>
          </w:p>
        </w:tc>
        <w:tc>
          <w:tcPr>
            <w:tcW w:w="4426" w:type="dxa"/>
            <w:tcMar/>
          </w:tcPr>
          <w:p w:rsidRPr="00A20196" w:rsidR="008D2C5C" w:rsidP="4762A070" w:rsidRDefault="008D2C5C" w14:paraId="23D99E38" w14:textId="217C2CF8">
            <w:pPr>
              <w:spacing w:line="276" w:lineRule="auto"/>
              <w:rPr>
                <w:sz w:val="18"/>
                <w:szCs w:val="18"/>
              </w:rPr>
            </w:pPr>
            <w:r w:rsidRPr="4762A070">
              <w:rPr>
                <w:sz w:val="18"/>
                <w:szCs w:val="18"/>
              </w:rPr>
              <w:t>Uses instruments to accurately measure, assess and record the corneal curvature and regularity.</w:t>
            </w:r>
            <w:r>
              <w:br/>
            </w:r>
            <w:r w:rsidRPr="4762A070">
              <w:rPr>
                <w:sz w:val="18"/>
                <w:szCs w:val="18"/>
              </w:rPr>
              <w:t xml:space="preserve">Correctly interprets the information gathered. </w:t>
            </w:r>
          </w:p>
          <w:p w:rsidRPr="00A20196" w:rsidR="008D2C5C" w:rsidP="4762A070" w:rsidRDefault="008D2C5C" w14:paraId="3A90A101" w14:textId="6C0AB369">
            <w:pPr>
              <w:spacing w:line="276" w:lineRule="auto"/>
              <w:rPr>
                <w:b/>
                <w:bCs/>
                <w:sz w:val="18"/>
                <w:szCs w:val="18"/>
              </w:rPr>
            </w:pPr>
          </w:p>
          <w:p w:rsidRPr="00A20196" w:rsidR="008D2C5C" w:rsidP="7B80F0E9" w:rsidRDefault="008D2C5C" w14:paraId="6C9E3928" w14:textId="7971B7BB">
            <w:pPr>
              <w:spacing w:line="276" w:lineRule="auto"/>
              <w:rPr>
                <w:sz w:val="18"/>
                <w:szCs w:val="18"/>
              </w:rPr>
            </w:pPr>
            <w:r w:rsidRPr="4762A070">
              <w:rPr>
                <w:b/>
                <w:bCs/>
                <w:sz w:val="18"/>
                <w:szCs w:val="18"/>
                <w:u w:val="single"/>
              </w:rPr>
              <w:t>Additional guidance</w:t>
            </w:r>
            <w:r>
              <w:br/>
            </w:r>
            <w:r w:rsidRPr="4762A070">
              <w:rPr>
                <w:sz w:val="18"/>
                <w:szCs w:val="18"/>
              </w:rPr>
              <w:t>Choice of instrumentation could include:</w:t>
            </w:r>
            <w:r>
              <w:br/>
            </w:r>
            <w:r w:rsidRPr="4762A070">
              <w:rPr>
                <w:sz w:val="18"/>
                <w:szCs w:val="18"/>
              </w:rPr>
              <w:t xml:space="preserve">• manual or automated </w:t>
            </w:r>
            <w:proofErr w:type="spellStart"/>
            <w:r w:rsidRPr="4762A070">
              <w:rPr>
                <w:sz w:val="18"/>
                <w:szCs w:val="18"/>
              </w:rPr>
              <w:t>keratometer</w:t>
            </w:r>
            <w:proofErr w:type="spellEnd"/>
            <w:r>
              <w:br/>
            </w:r>
            <w:r w:rsidRPr="4762A070">
              <w:rPr>
                <w:sz w:val="18"/>
                <w:szCs w:val="18"/>
              </w:rPr>
              <w:t>• topographer</w:t>
            </w:r>
            <w:r>
              <w:br/>
            </w:r>
            <w:r w:rsidRPr="4762A070">
              <w:rPr>
                <w:sz w:val="18"/>
                <w:szCs w:val="18"/>
              </w:rPr>
              <w:t>Accurate results to within +/-0.10mm radius.</w:t>
            </w:r>
          </w:p>
        </w:tc>
        <w:tc>
          <w:tcPr>
            <w:tcW w:w="2213" w:type="dxa"/>
            <w:tcMar/>
          </w:tcPr>
          <w:p w:rsidRPr="00A20196" w:rsidR="008D2C5C" w:rsidP="008F09D4" w:rsidRDefault="008D2C5C" w14:paraId="0D039910" w14:textId="3C8972B2">
            <w:pPr>
              <w:spacing w:line="276" w:lineRule="auto"/>
              <w:rPr>
                <w:sz w:val="18"/>
              </w:rPr>
            </w:pPr>
            <w:r>
              <w:rPr>
                <w:sz w:val="18"/>
              </w:rPr>
              <w:t> </w:t>
            </w:r>
          </w:p>
        </w:tc>
        <w:tc>
          <w:tcPr>
            <w:tcW w:w="1215" w:type="dxa"/>
            <w:tcMar/>
          </w:tcPr>
          <w:p w:rsidRPr="00A20196" w:rsidR="008D2C5C" w:rsidP="008F09D4" w:rsidRDefault="008D2C5C" w14:paraId="5E13B315" w14:textId="634C6F5D">
            <w:pPr>
              <w:spacing w:line="276" w:lineRule="auto"/>
              <w:rPr>
                <w:sz w:val="18"/>
              </w:rPr>
            </w:pPr>
            <w:r>
              <w:rPr>
                <w:sz w:val="18"/>
              </w:rPr>
              <w:t>WT</w:t>
            </w:r>
          </w:p>
        </w:tc>
        <w:tc>
          <w:tcPr>
            <w:tcW w:w="1133" w:type="dxa"/>
            <w:tcMar/>
          </w:tcPr>
          <w:p w:rsidRPr="00A20196" w:rsidR="008D2C5C" w:rsidP="008F09D4" w:rsidRDefault="008D2C5C" w14:paraId="34CA1647" w14:textId="06593428">
            <w:pPr>
              <w:spacing w:line="276" w:lineRule="auto"/>
              <w:rPr>
                <w:sz w:val="18"/>
              </w:rPr>
            </w:pPr>
            <w:r>
              <w:rPr>
                <w:sz w:val="18"/>
              </w:rPr>
              <w:t> </w:t>
            </w:r>
          </w:p>
        </w:tc>
        <w:tc>
          <w:tcPr>
            <w:tcW w:w="1525" w:type="dxa"/>
            <w:tcMar/>
          </w:tcPr>
          <w:p w:rsidR="008D2C5C" w:rsidP="008F09D4" w:rsidRDefault="008D2C5C" w14:paraId="4ABB164C" w14:textId="77777777">
            <w:pPr>
              <w:spacing w:line="276" w:lineRule="auto"/>
              <w:rPr>
                <w:sz w:val="18"/>
              </w:rPr>
            </w:pPr>
            <w:r>
              <w:rPr>
                <w:sz w:val="18"/>
              </w:rPr>
              <w:t>Achieved □</w:t>
            </w:r>
          </w:p>
          <w:p w:rsidR="008D2C5C" w:rsidP="008F09D4" w:rsidRDefault="008D2C5C" w14:paraId="45529776" w14:textId="77777777">
            <w:pPr>
              <w:spacing w:line="276" w:lineRule="auto"/>
              <w:rPr>
                <w:sz w:val="18"/>
              </w:rPr>
            </w:pPr>
            <w:r>
              <w:rPr>
                <w:sz w:val="18"/>
              </w:rPr>
              <w:br/>
            </w:r>
            <w:r>
              <w:rPr>
                <w:sz w:val="18"/>
              </w:rPr>
              <w:t>Not Achieved □</w:t>
            </w:r>
          </w:p>
          <w:p w:rsidRPr="00A20196" w:rsidR="008D2C5C" w:rsidP="008F09D4" w:rsidRDefault="008D2C5C" w14:paraId="47C57FFA" w14:textId="065350E2">
            <w:pPr>
              <w:spacing w:line="276" w:lineRule="auto"/>
              <w:rPr>
                <w:sz w:val="18"/>
              </w:rPr>
            </w:pPr>
            <w:r>
              <w:rPr>
                <w:sz w:val="18"/>
              </w:rPr>
              <w:br/>
            </w:r>
            <w:r>
              <w:rPr>
                <w:sz w:val="18"/>
              </w:rPr>
              <w:t>Not Assessed □</w:t>
            </w:r>
          </w:p>
        </w:tc>
      </w:tr>
      <w:tr w:rsidRPr="00A20196" w:rsidR="00E37B0A" w:rsidTr="1E363FEE" w14:paraId="192CEB1E" w14:textId="77777777">
        <w:trPr>
          <w:trHeight w:val="983"/>
        </w:trPr>
        <w:tc>
          <w:tcPr>
            <w:tcW w:w="15270" w:type="dxa"/>
            <w:gridSpan w:val="7"/>
            <w:shd w:val="clear" w:color="auto" w:fill="FFFFFF" w:themeFill="background1"/>
            <w:tcMar/>
            <w:hideMark/>
          </w:tcPr>
          <w:p w:rsidRPr="00A20196" w:rsidR="00E37B0A" w:rsidP="00582B95" w:rsidRDefault="00E37B0A" w14:paraId="57A612D2" w14:textId="63342E7E">
            <w:pPr>
              <w:spacing w:line="276" w:lineRule="auto"/>
              <w:rPr>
                <w:sz w:val="18"/>
              </w:rPr>
            </w:pPr>
            <w:r w:rsidRPr="00A20196">
              <w:rPr>
                <w:sz w:val="18"/>
              </w:rPr>
              <w:t>Assessor Note</w:t>
            </w:r>
            <w:r w:rsidR="003F31C3">
              <w:rPr>
                <w:sz w:val="18"/>
              </w:rPr>
              <w:t>s</w:t>
            </w:r>
          </w:p>
        </w:tc>
      </w:tr>
      <w:tr w:rsidRPr="00A20196" w:rsidR="00E37B0A" w:rsidTr="1E363FEE" w14:paraId="413379EB" w14:textId="77777777">
        <w:tc>
          <w:tcPr>
            <w:tcW w:w="15270" w:type="dxa"/>
            <w:gridSpan w:val="7"/>
            <w:shd w:val="clear" w:color="auto" w:fill="F2F2F2" w:themeFill="background1" w:themeFillShade="F2"/>
            <w:tcMar/>
            <w:hideMark/>
          </w:tcPr>
          <w:p w:rsidR="004C7B7D" w:rsidP="008F09D4" w:rsidRDefault="004C7B7D" w14:paraId="1D397118" w14:textId="77777777">
            <w:pPr>
              <w:spacing w:line="276" w:lineRule="auto"/>
              <w:rPr>
                <w:b/>
                <w:bCs/>
              </w:rPr>
            </w:pPr>
          </w:p>
          <w:p w:rsidRPr="009B47C6" w:rsidR="00E37B0A" w:rsidP="008F09D4" w:rsidRDefault="00E37B0A" w14:paraId="1BAE3E47" w14:textId="31802C8A">
            <w:pPr>
              <w:spacing w:line="276" w:lineRule="auto"/>
            </w:pPr>
            <w:r w:rsidRPr="009B47C6">
              <w:rPr>
                <w:b/>
                <w:bCs/>
              </w:rPr>
              <w:t xml:space="preserve">Unit of competence 4. Optical appliances – </w:t>
            </w:r>
            <w:r w:rsidRPr="009B47C6">
              <w:t xml:space="preserve">The ability to dispense an appropriate optical </w:t>
            </w:r>
            <w:proofErr w:type="gramStart"/>
            <w:r w:rsidRPr="009B47C6">
              <w:t>appliance</w:t>
            </w:r>
            <w:proofErr w:type="gramEnd"/>
          </w:p>
          <w:p w:rsidRPr="009B47C6" w:rsidR="00E37B0A" w:rsidP="7B80F0E9" w:rsidRDefault="00E37B0A" w14:paraId="6B4495CB" w14:textId="6577D281">
            <w:pPr>
              <w:spacing w:line="276" w:lineRule="auto"/>
              <w:jc w:val="center"/>
              <w:rPr>
                <w:sz w:val="18"/>
                <w:szCs w:val="18"/>
              </w:rPr>
            </w:pPr>
          </w:p>
        </w:tc>
      </w:tr>
      <w:tr w:rsidRPr="00A20196" w:rsidR="00E37B0A" w:rsidTr="1E363FEE" w14:paraId="7AC21D98" w14:textId="77777777">
        <w:tc>
          <w:tcPr>
            <w:tcW w:w="3272" w:type="dxa"/>
            <w:shd w:val="clear" w:color="auto" w:fill="F2F2F2" w:themeFill="background1" w:themeFillShade="F2"/>
            <w:tcMar/>
            <w:vAlign w:val="center"/>
            <w:hideMark/>
          </w:tcPr>
          <w:p w:rsidRPr="006A7E3F" w:rsidR="00E37B0A" w:rsidP="008F09D4" w:rsidRDefault="00E37B0A" w14:paraId="6ED8F8DF" w14:textId="77777777">
            <w:pPr>
              <w:spacing w:line="276" w:lineRule="auto"/>
              <w:jc w:val="center"/>
              <w:rPr>
                <w:b/>
                <w:bCs/>
                <w:sz w:val="18"/>
              </w:rPr>
            </w:pPr>
            <w:r w:rsidRPr="006A7E3F">
              <w:rPr>
                <w:b/>
                <w:bCs/>
                <w:sz w:val="18"/>
              </w:rPr>
              <w:t>Elements of competence</w:t>
            </w:r>
          </w:p>
        </w:tc>
        <w:tc>
          <w:tcPr>
            <w:tcW w:w="1486" w:type="dxa"/>
            <w:shd w:val="clear" w:color="auto" w:fill="F2F2F2" w:themeFill="background1" w:themeFillShade="F2"/>
            <w:tcMar/>
            <w:vAlign w:val="center"/>
            <w:hideMark/>
          </w:tcPr>
          <w:p w:rsidRPr="006A7E3F" w:rsidR="00E37B0A" w:rsidP="008F09D4" w:rsidRDefault="00E37B0A" w14:paraId="14D06E50" w14:textId="77777777">
            <w:pPr>
              <w:spacing w:line="276" w:lineRule="auto"/>
              <w:jc w:val="center"/>
              <w:rPr>
                <w:b/>
                <w:bCs/>
                <w:sz w:val="18"/>
              </w:rPr>
            </w:pPr>
            <w:r w:rsidRPr="006A7E3F">
              <w:rPr>
                <w:b/>
                <w:bCs/>
                <w:sz w:val="18"/>
              </w:rPr>
              <w:t>Compulsory evidence type</w:t>
            </w:r>
          </w:p>
        </w:tc>
        <w:tc>
          <w:tcPr>
            <w:tcW w:w="4426" w:type="dxa"/>
            <w:shd w:val="clear" w:color="auto" w:fill="F2F2F2" w:themeFill="background1" w:themeFillShade="F2"/>
            <w:tcMar/>
            <w:vAlign w:val="center"/>
            <w:hideMark/>
          </w:tcPr>
          <w:p w:rsidRPr="006A7E3F" w:rsidR="00E37B0A" w:rsidP="008F09D4" w:rsidRDefault="00E37B0A" w14:paraId="1B24AABD" w14:textId="77777777">
            <w:pPr>
              <w:spacing w:line="276" w:lineRule="auto"/>
              <w:jc w:val="center"/>
              <w:rPr>
                <w:b/>
                <w:bCs/>
                <w:sz w:val="18"/>
              </w:rPr>
            </w:pPr>
            <w:r w:rsidRPr="006A7E3F">
              <w:rPr>
                <w:b/>
                <w:bCs/>
                <w:sz w:val="18"/>
              </w:rPr>
              <w:t>Indicators</w:t>
            </w:r>
          </w:p>
        </w:tc>
        <w:tc>
          <w:tcPr>
            <w:tcW w:w="2213" w:type="dxa"/>
            <w:shd w:val="clear" w:color="auto" w:fill="F2F2F2" w:themeFill="background1" w:themeFillShade="F2"/>
            <w:tcMar/>
            <w:vAlign w:val="center"/>
            <w:hideMark/>
          </w:tcPr>
          <w:p w:rsidRPr="006A7E3F" w:rsidR="00E37B0A" w:rsidP="008F09D4" w:rsidRDefault="00E37B0A" w14:paraId="68B6C68F" w14:textId="77777777">
            <w:pPr>
              <w:spacing w:line="276" w:lineRule="auto"/>
              <w:jc w:val="center"/>
              <w:rPr>
                <w:b/>
                <w:bCs/>
                <w:sz w:val="18"/>
              </w:rPr>
            </w:pPr>
            <w:r w:rsidRPr="006A7E3F">
              <w:rPr>
                <w:b/>
                <w:bCs/>
                <w:sz w:val="18"/>
              </w:rPr>
              <w:t>Patient encounter</w:t>
            </w:r>
          </w:p>
        </w:tc>
        <w:tc>
          <w:tcPr>
            <w:tcW w:w="1215" w:type="dxa"/>
            <w:shd w:val="clear" w:color="auto" w:fill="F2F2F2" w:themeFill="background1" w:themeFillShade="F2"/>
            <w:tcMar/>
            <w:vAlign w:val="center"/>
            <w:hideMark/>
          </w:tcPr>
          <w:p w:rsidRPr="006A7E3F" w:rsidR="00E37B0A" w:rsidP="008F09D4" w:rsidRDefault="00E37B0A" w14:paraId="46EC5B1A" w14:textId="77777777">
            <w:pPr>
              <w:spacing w:line="276" w:lineRule="auto"/>
              <w:jc w:val="center"/>
              <w:rPr>
                <w:b/>
                <w:bCs/>
                <w:sz w:val="18"/>
              </w:rPr>
            </w:pPr>
            <w:r w:rsidRPr="006A7E3F">
              <w:rPr>
                <w:b/>
                <w:bCs/>
                <w:sz w:val="18"/>
              </w:rPr>
              <w:t>Identifiers</w:t>
            </w:r>
          </w:p>
        </w:tc>
        <w:tc>
          <w:tcPr>
            <w:tcW w:w="1133" w:type="dxa"/>
            <w:shd w:val="clear" w:color="auto" w:fill="F2F2F2" w:themeFill="background1" w:themeFillShade="F2"/>
            <w:tcMar/>
            <w:vAlign w:val="center"/>
            <w:hideMark/>
          </w:tcPr>
          <w:p w:rsidRPr="00F71B6D" w:rsidR="00E37B0A" w:rsidP="008F09D4" w:rsidRDefault="00E37B0A" w14:paraId="746FD7A6" w14:textId="77777777">
            <w:pPr>
              <w:spacing w:line="276" w:lineRule="auto"/>
              <w:jc w:val="center"/>
              <w:rPr>
                <w:b/>
                <w:bCs/>
                <w:sz w:val="16"/>
                <w:szCs w:val="16"/>
              </w:rPr>
            </w:pPr>
            <w:r w:rsidRPr="00F71B6D">
              <w:rPr>
                <w:b/>
                <w:bCs/>
                <w:sz w:val="16"/>
                <w:szCs w:val="16"/>
              </w:rPr>
              <w:t>Supervisor training review score</w:t>
            </w:r>
          </w:p>
        </w:tc>
        <w:tc>
          <w:tcPr>
            <w:tcW w:w="1525" w:type="dxa"/>
            <w:shd w:val="clear" w:color="auto" w:fill="F2F2F2" w:themeFill="background1" w:themeFillShade="F2"/>
            <w:tcMar/>
            <w:vAlign w:val="center"/>
            <w:hideMark/>
          </w:tcPr>
          <w:p w:rsidRPr="006A7E3F" w:rsidR="00E37B0A" w:rsidP="008F09D4" w:rsidRDefault="00E37B0A" w14:paraId="01B0E808" w14:textId="77777777">
            <w:pPr>
              <w:spacing w:line="276" w:lineRule="auto"/>
              <w:jc w:val="center"/>
              <w:rPr>
                <w:b/>
                <w:bCs/>
                <w:sz w:val="18"/>
              </w:rPr>
            </w:pPr>
            <w:r w:rsidRPr="006A7E3F">
              <w:rPr>
                <w:b/>
                <w:bCs/>
                <w:sz w:val="18"/>
              </w:rPr>
              <w:t>Assessor column</w:t>
            </w:r>
          </w:p>
        </w:tc>
      </w:tr>
      <w:tr w:rsidRPr="00A20196" w:rsidR="00252FB5" w:rsidTr="1E363FEE" w14:paraId="3B0CBCEB" w14:textId="77777777">
        <w:tc>
          <w:tcPr>
            <w:tcW w:w="3272" w:type="dxa"/>
            <w:tcMar/>
          </w:tcPr>
          <w:p w:rsidRPr="00A20196" w:rsidR="00252FB5" w:rsidP="008F09D4" w:rsidRDefault="00252FB5" w14:paraId="03F65440" w14:textId="3CFCC00F">
            <w:pPr>
              <w:spacing w:line="276" w:lineRule="auto"/>
              <w:rPr>
                <w:sz w:val="18"/>
              </w:rPr>
            </w:pPr>
            <w:r>
              <w:rPr>
                <w:sz w:val="18"/>
              </w:rPr>
              <w:t xml:space="preserve">4.1.2 Measures and verifies optical appliances </w:t>
            </w:r>
            <w:proofErr w:type="gramStart"/>
            <w:r>
              <w:rPr>
                <w:sz w:val="18"/>
              </w:rPr>
              <w:t>taking into account</w:t>
            </w:r>
            <w:proofErr w:type="gramEnd"/>
            <w:r>
              <w:rPr>
                <w:sz w:val="18"/>
              </w:rPr>
              <w:t xml:space="preserve"> relevant standards where applicable.</w:t>
            </w:r>
          </w:p>
        </w:tc>
        <w:tc>
          <w:tcPr>
            <w:tcW w:w="1486" w:type="dxa"/>
            <w:tcMar/>
          </w:tcPr>
          <w:p w:rsidRPr="00A20196" w:rsidR="00252FB5" w:rsidP="008F09D4" w:rsidRDefault="00252FB5" w14:paraId="1C0AC164" w14:textId="66384330">
            <w:pPr>
              <w:spacing w:line="276" w:lineRule="auto"/>
              <w:jc w:val="center"/>
              <w:rPr>
                <w:sz w:val="18"/>
              </w:rPr>
            </w:pPr>
            <w:r>
              <w:rPr>
                <w:sz w:val="18"/>
              </w:rPr>
              <w:t>WT</w:t>
            </w:r>
          </w:p>
        </w:tc>
        <w:tc>
          <w:tcPr>
            <w:tcW w:w="4426" w:type="dxa"/>
            <w:tcMar/>
          </w:tcPr>
          <w:p w:rsidR="00B7774B" w:rsidP="008F09D4" w:rsidRDefault="00252FB5" w14:paraId="42103765" w14:textId="7B7F8BAE">
            <w:pPr>
              <w:spacing w:line="276" w:lineRule="auto"/>
            </w:pPr>
            <w:r w:rsidRPr="4762A070">
              <w:rPr>
                <w:sz w:val="18"/>
                <w:szCs w:val="18"/>
              </w:rPr>
              <w:t>Measures and verifies that lenses have been produced to a given prescription within BS tolerances.</w:t>
            </w:r>
            <w:r>
              <w:br/>
            </w:r>
            <w:r w:rsidRPr="4762A070">
              <w:rPr>
                <w:sz w:val="18"/>
                <w:szCs w:val="18"/>
              </w:rPr>
              <w:t xml:space="preserve">Verifies that all aspects of the frame or mount </w:t>
            </w:r>
            <w:r w:rsidRPr="4762A070" w:rsidR="3296EE7A">
              <w:rPr>
                <w:sz w:val="18"/>
                <w:szCs w:val="18"/>
              </w:rPr>
              <w:t>have</w:t>
            </w:r>
            <w:r w:rsidRPr="4762A070">
              <w:rPr>
                <w:sz w:val="18"/>
                <w:szCs w:val="18"/>
              </w:rPr>
              <w:t xml:space="preserve"> been correctly supplied.</w:t>
            </w:r>
            <w:r>
              <w:br/>
            </w:r>
            <w:r w:rsidRPr="4762A070">
              <w:rPr>
                <w:sz w:val="18"/>
                <w:szCs w:val="18"/>
              </w:rPr>
              <w:t>Measures and verifies that the lenses are correctly positioned in the spectacle frame/mount within BS tolerances.</w:t>
            </w:r>
          </w:p>
          <w:p w:rsidR="4762A070" w:rsidP="4762A070" w:rsidRDefault="4762A070" w14:paraId="75EED953" w14:textId="5470C7B4">
            <w:pPr>
              <w:spacing w:line="276" w:lineRule="auto"/>
              <w:rPr>
                <w:sz w:val="18"/>
                <w:szCs w:val="18"/>
              </w:rPr>
            </w:pPr>
          </w:p>
          <w:p w:rsidRPr="00A20196" w:rsidR="00252FB5" w:rsidP="7B80F0E9" w:rsidRDefault="00252FB5" w14:paraId="63A9DE43" w14:textId="25CC80C5">
            <w:pPr>
              <w:spacing w:line="276" w:lineRule="auto"/>
              <w:rPr>
                <w:sz w:val="18"/>
                <w:szCs w:val="18"/>
              </w:rPr>
            </w:pPr>
            <w:r w:rsidRPr="4762A070">
              <w:rPr>
                <w:b/>
                <w:bCs/>
                <w:sz w:val="18"/>
                <w:szCs w:val="18"/>
                <w:u w:val="single"/>
              </w:rPr>
              <w:t>Additional guidance</w:t>
            </w:r>
            <w:r>
              <w:br/>
            </w:r>
            <w:r w:rsidRPr="4762A070">
              <w:rPr>
                <w:sz w:val="18"/>
                <w:szCs w:val="18"/>
              </w:rPr>
              <w:t>Choice of instrumentation could include:</w:t>
            </w:r>
            <w:r>
              <w:br/>
            </w:r>
            <w:r w:rsidRPr="4762A070">
              <w:rPr>
                <w:sz w:val="18"/>
                <w:szCs w:val="18"/>
              </w:rPr>
              <w:t xml:space="preserve">• manual or </w:t>
            </w:r>
            <w:r w:rsidRPr="4762A070" w:rsidR="3B99BA2E">
              <w:rPr>
                <w:sz w:val="18"/>
                <w:szCs w:val="18"/>
              </w:rPr>
              <w:t>semi-automated</w:t>
            </w:r>
            <w:r w:rsidRPr="4762A070">
              <w:rPr>
                <w:sz w:val="18"/>
                <w:szCs w:val="18"/>
              </w:rPr>
              <w:t xml:space="preserve"> focimeter (Fully automated focimeter e.g. Eye refract VX40 is not acceptable)</w:t>
            </w:r>
            <w:r>
              <w:br/>
            </w:r>
            <w:r w:rsidRPr="4762A070">
              <w:rPr>
                <w:sz w:val="18"/>
                <w:szCs w:val="18"/>
              </w:rPr>
              <w:t>Accurate results to within:</w:t>
            </w:r>
            <w:r>
              <w:br/>
            </w:r>
            <w:r w:rsidRPr="4762A070">
              <w:rPr>
                <w:sz w:val="18"/>
                <w:szCs w:val="18"/>
              </w:rPr>
              <w:t>• ± 0.25DS/DC for dioptric measurements</w:t>
            </w:r>
            <w:r>
              <w:br/>
            </w:r>
            <w:r w:rsidRPr="4762A070">
              <w:rPr>
                <w:sz w:val="18"/>
                <w:szCs w:val="18"/>
              </w:rPr>
              <w:t>• Axis appropriate to cylinder power o ≤ 0.50DC ± 9°</w:t>
            </w:r>
            <w:r>
              <w:br/>
            </w:r>
            <w:r w:rsidRPr="4762A070">
              <w:rPr>
                <w:sz w:val="18"/>
                <w:szCs w:val="18"/>
              </w:rPr>
              <w:t>o &gt; 0.50DC ≤ 0.75DC ± 6 ° o &gt; 0.75DC ≤ 1.50DC ± 4 ° o &gt; 1.50DC ± 3 °</w:t>
            </w:r>
            <w:r>
              <w:br/>
            </w:r>
            <w:r w:rsidRPr="4762A070">
              <w:rPr>
                <w:sz w:val="18"/>
                <w:szCs w:val="18"/>
              </w:rPr>
              <w:t xml:space="preserve">• </w:t>
            </w:r>
            <w:bookmarkStart w:name="_Int_BuZkGZcX" w:id="6"/>
            <w:proofErr w:type="spellStart"/>
            <w:r w:rsidRPr="4762A070">
              <w:rPr>
                <w:sz w:val="18"/>
                <w:szCs w:val="18"/>
              </w:rPr>
              <w:t>Centres</w:t>
            </w:r>
            <w:bookmarkEnd w:id="6"/>
            <w:proofErr w:type="spellEnd"/>
            <w:r w:rsidRPr="4762A070">
              <w:rPr>
                <w:sz w:val="18"/>
                <w:szCs w:val="18"/>
              </w:rPr>
              <w:t xml:space="preserve"> – 1mm tolerance.</w:t>
            </w:r>
            <w:r>
              <w:br/>
            </w:r>
            <w:r w:rsidRPr="4762A070">
              <w:rPr>
                <w:sz w:val="18"/>
                <w:szCs w:val="18"/>
              </w:rPr>
              <w:t>Must demonstrate a knowledge of actual tolerances.BS EN ISO 21987:2017</w:t>
            </w:r>
            <w:r w:rsidRPr="4762A070" w:rsidR="46C3250F">
              <w:rPr>
                <w:sz w:val="18"/>
                <w:szCs w:val="18"/>
              </w:rPr>
              <w:t>.</w:t>
            </w:r>
          </w:p>
        </w:tc>
        <w:tc>
          <w:tcPr>
            <w:tcW w:w="2213" w:type="dxa"/>
            <w:tcMar/>
          </w:tcPr>
          <w:p w:rsidRPr="00A20196" w:rsidR="00252FB5" w:rsidP="008F09D4" w:rsidRDefault="00252FB5" w14:paraId="06C08E61" w14:textId="133DA9BD">
            <w:pPr>
              <w:spacing w:line="276" w:lineRule="auto"/>
              <w:rPr>
                <w:sz w:val="18"/>
              </w:rPr>
            </w:pPr>
            <w:r>
              <w:rPr>
                <w:sz w:val="18"/>
              </w:rPr>
              <w:t> </w:t>
            </w:r>
          </w:p>
        </w:tc>
        <w:tc>
          <w:tcPr>
            <w:tcW w:w="1215" w:type="dxa"/>
            <w:tcMar/>
          </w:tcPr>
          <w:p w:rsidRPr="00A20196" w:rsidR="00252FB5" w:rsidP="008F09D4" w:rsidRDefault="00252FB5" w14:paraId="2422D124" w14:textId="47AFF386">
            <w:pPr>
              <w:spacing w:line="276" w:lineRule="auto"/>
              <w:rPr>
                <w:sz w:val="18"/>
              </w:rPr>
            </w:pPr>
            <w:r>
              <w:rPr>
                <w:sz w:val="18"/>
              </w:rPr>
              <w:t>WT</w:t>
            </w:r>
          </w:p>
        </w:tc>
        <w:tc>
          <w:tcPr>
            <w:tcW w:w="1133" w:type="dxa"/>
            <w:tcMar/>
          </w:tcPr>
          <w:p w:rsidRPr="00A20196" w:rsidR="00252FB5" w:rsidP="008F09D4" w:rsidRDefault="00252FB5" w14:paraId="66BE2ADE" w14:textId="441E45DA">
            <w:pPr>
              <w:spacing w:line="276" w:lineRule="auto"/>
              <w:rPr>
                <w:sz w:val="18"/>
              </w:rPr>
            </w:pPr>
            <w:r>
              <w:rPr>
                <w:sz w:val="18"/>
              </w:rPr>
              <w:t> </w:t>
            </w:r>
          </w:p>
        </w:tc>
        <w:tc>
          <w:tcPr>
            <w:tcW w:w="1525" w:type="dxa"/>
            <w:tcMar/>
          </w:tcPr>
          <w:p w:rsidR="00252FB5" w:rsidP="008F09D4" w:rsidRDefault="00252FB5" w14:paraId="4E0A1B4E" w14:textId="77777777">
            <w:pPr>
              <w:spacing w:line="276" w:lineRule="auto"/>
              <w:rPr>
                <w:sz w:val="18"/>
              </w:rPr>
            </w:pPr>
            <w:r>
              <w:rPr>
                <w:sz w:val="18"/>
              </w:rPr>
              <w:t>Achieved □</w:t>
            </w:r>
          </w:p>
          <w:p w:rsidR="00252FB5" w:rsidP="008F09D4" w:rsidRDefault="00252FB5" w14:paraId="7B23A4D0" w14:textId="77777777">
            <w:pPr>
              <w:spacing w:line="276" w:lineRule="auto"/>
              <w:rPr>
                <w:sz w:val="18"/>
              </w:rPr>
            </w:pPr>
            <w:r>
              <w:rPr>
                <w:sz w:val="18"/>
              </w:rPr>
              <w:br/>
            </w:r>
            <w:r>
              <w:rPr>
                <w:sz w:val="18"/>
              </w:rPr>
              <w:t>Not Achieved □</w:t>
            </w:r>
          </w:p>
          <w:p w:rsidRPr="00A20196" w:rsidR="00252FB5" w:rsidP="008F09D4" w:rsidRDefault="00252FB5" w14:paraId="287F69DB" w14:textId="74C66BD4">
            <w:pPr>
              <w:spacing w:line="276" w:lineRule="auto"/>
              <w:rPr>
                <w:sz w:val="18"/>
              </w:rPr>
            </w:pPr>
            <w:r>
              <w:rPr>
                <w:sz w:val="18"/>
              </w:rPr>
              <w:br/>
            </w:r>
            <w:r>
              <w:rPr>
                <w:sz w:val="18"/>
              </w:rPr>
              <w:t>Not Assessed □</w:t>
            </w:r>
          </w:p>
        </w:tc>
      </w:tr>
      <w:tr w:rsidRPr="00A20196" w:rsidR="00252FB5" w:rsidTr="1E363FEE" w14:paraId="3872C40B" w14:textId="77777777">
        <w:tc>
          <w:tcPr>
            <w:tcW w:w="3272" w:type="dxa"/>
            <w:tcMar/>
          </w:tcPr>
          <w:p w:rsidR="00252FB5" w:rsidP="008F09D4" w:rsidRDefault="00252FB5" w14:paraId="749DE9B8" w14:textId="77777777">
            <w:pPr>
              <w:spacing w:line="276" w:lineRule="auto"/>
              <w:rPr>
                <w:sz w:val="18"/>
              </w:rPr>
            </w:pPr>
            <w:r>
              <w:rPr>
                <w:sz w:val="18"/>
              </w:rPr>
              <w:t xml:space="preserve">4.1.3 Matches the form, </w:t>
            </w:r>
            <w:proofErr w:type="gramStart"/>
            <w:r>
              <w:rPr>
                <w:sz w:val="18"/>
              </w:rPr>
              <w:t>type</w:t>
            </w:r>
            <w:proofErr w:type="gramEnd"/>
            <w:r>
              <w:rPr>
                <w:sz w:val="18"/>
              </w:rPr>
              <w:t xml:space="preserve"> and positioning of lenses to meet all the patient’s needs and requirements and provides appropriate advice.</w:t>
            </w:r>
          </w:p>
          <w:p w:rsidRPr="00A20196" w:rsidR="00252FB5" w:rsidP="008F09D4" w:rsidRDefault="00252FB5" w14:paraId="72B84C59" w14:textId="5A6A4263">
            <w:pPr>
              <w:spacing w:line="276" w:lineRule="auto"/>
              <w:rPr>
                <w:sz w:val="18"/>
              </w:rPr>
            </w:pPr>
          </w:p>
        </w:tc>
        <w:tc>
          <w:tcPr>
            <w:tcW w:w="1486" w:type="dxa"/>
            <w:tcMar/>
          </w:tcPr>
          <w:p w:rsidR="00252FB5" w:rsidP="008F09D4" w:rsidRDefault="00252FB5" w14:paraId="7809D3D9" w14:textId="77777777">
            <w:pPr>
              <w:spacing w:line="276" w:lineRule="auto"/>
              <w:jc w:val="center"/>
              <w:rPr>
                <w:sz w:val="18"/>
              </w:rPr>
            </w:pPr>
            <w:r>
              <w:rPr>
                <w:sz w:val="18"/>
              </w:rPr>
              <w:t>APR</w:t>
            </w:r>
          </w:p>
          <w:p w:rsidRPr="00B775F3" w:rsidR="00252FB5" w:rsidP="008F09D4" w:rsidRDefault="00252FB5" w14:paraId="2355EF64" w14:textId="2D235BAC">
            <w:pPr>
              <w:spacing w:line="276" w:lineRule="auto"/>
              <w:jc w:val="center"/>
              <w:rPr>
                <w:sz w:val="18"/>
              </w:rPr>
            </w:pPr>
            <w:r>
              <w:rPr>
                <w:sz w:val="18"/>
              </w:rPr>
              <w:t>CS</w:t>
            </w:r>
          </w:p>
        </w:tc>
        <w:tc>
          <w:tcPr>
            <w:tcW w:w="4426" w:type="dxa"/>
            <w:tcMar/>
          </w:tcPr>
          <w:p w:rsidRPr="00A20196" w:rsidR="00252FB5" w:rsidP="008F09D4" w:rsidRDefault="00252FB5" w14:paraId="32CD88F3" w14:textId="0135B5D5">
            <w:pPr>
              <w:spacing w:line="276" w:lineRule="auto"/>
              <w:rPr>
                <w:sz w:val="18"/>
              </w:rPr>
            </w:pPr>
            <w:r>
              <w:rPr>
                <w:sz w:val="18"/>
              </w:rPr>
              <w:t>Provides all the necessary information for a pair of spectacles to be duplicated, to include:</w:t>
            </w:r>
            <w:r>
              <w:rPr>
                <w:sz w:val="18"/>
              </w:rPr>
              <w:br/>
            </w:r>
            <w:r>
              <w:rPr>
                <w:sz w:val="18"/>
              </w:rPr>
              <w:t>• prescription</w:t>
            </w:r>
            <w:r>
              <w:rPr>
                <w:sz w:val="18"/>
              </w:rPr>
              <w:br/>
            </w:r>
            <w:r>
              <w:rPr>
                <w:sz w:val="18"/>
              </w:rPr>
              <w:t>• lens type and form</w:t>
            </w:r>
            <w:r>
              <w:rPr>
                <w:sz w:val="18"/>
              </w:rPr>
              <w:br/>
            </w:r>
            <w:r>
              <w:rPr>
                <w:sz w:val="18"/>
              </w:rPr>
              <w:t>• centration and fitting positions</w:t>
            </w:r>
            <w:r>
              <w:rPr>
                <w:sz w:val="18"/>
              </w:rPr>
              <w:br/>
            </w:r>
            <w:r>
              <w:rPr>
                <w:sz w:val="18"/>
              </w:rPr>
              <w:t>• frame details</w:t>
            </w:r>
            <w:r>
              <w:rPr>
                <w:sz w:val="18"/>
              </w:rPr>
              <w:br/>
            </w:r>
            <w:r>
              <w:rPr>
                <w:sz w:val="18"/>
              </w:rPr>
              <w:t>• lens surface treatments.</w:t>
            </w:r>
          </w:p>
        </w:tc>
        <w:tc>
          <w:tcPr>
            <w:tcW w:w="2213" w:type="dxa"/>
            <w:tcMar/>
          </w:tcPr>
          <w:p w:rsidRPr="00A20196" w:rsidR="00252FB5" w:rsidP="008F09D4" w:rsidRDefault="00252FB5" w14:paraId="120B9FE8" w14:textId="3F1BE0CD">
            <w:pPr>
              <w:spacing w:line="276" w:lineRule="auto"/>
              <w:rPr>
                <w:sz w:val="18"/>
              </w:rPr>
            </w:pPr>
            <w:r>
              <w:rPr>
                <w:sz w:val="18"/>
              </w:rPr>
              <w:t>Patient dispensed where information from the old spectacles was required</w:t>
            </w:r>
          </w:p>
        </w:tc>
        <w:tc>
          <w:tcPr>
            <w:tcW w:w="1215" w:type="dxa"/>
            <w:tcMar/>
          </w:tcPr>
          <w:p w:rsidR="00F21ECE" w:rsidP="008F09D4" w:rsidRDefault="00252FB5" w14:paraId="4F64DE41" w14:textId="77777777">
            <w:pPr>
              <w:spacing w:line="276" w:lineRule="auto"/>
              <w:rPr>
                <w:sz w:val="18"/>
                <w:szCs w:val="18"/>
              </w:rPr>
            </w:pPr>
            <w:r w:rsidRPr="2276CAE8">
              <w:rPr>
                <w:sz w:val="18"/>
                <w:szCs w:val="18"/>
              </w:rPr>
              <w:t>APR</w:t>
            </w:r>
          </w:p>
          <w:p w:rsidR="00252FB5" w:rsidP="008F09D4" w:rsidRDefault="00252FB5" w14:paraId="31926993" w14:textId="7EDF163B">
            <w:pPr>
              <w:spacing w:line="276" w:lineRule="auto"/>
              <w:rPr>
                <w:sz w:val="18"/>
              </w:rPr>
            </w:pPr>
            <w:r>
              <w:rPr>
                <w:sz w:val="18"/>
              </w:rPr>
              <w:t>_______</w:t>
            </w:r>
          </w:p>
          <w:p w:rsidRPr="00A20196" w:rsidR="00252FB5" w:rsidP="008F09D4" w:rsidRDefault="00252FB5" w14:paraId="630241A6" w14:textId="592307E9">
            <w:pPr>
              <w:spacing w:line="276" w:lineRule="auto"/>
              <w:rPr>
                <w:sz w:val="18"/>
              </w:rPr>
            </w:pPr>
          </w:p>
        </w:tc>
        <w:tc>
          <w:tcPr>
            <w:tcW w:w="1133" w:type="dxa"/>
            <w:tcMar/>
          </w:tcPr>
          <w:p w:rsidRPr="00A20196" w:rsidR="00252FB5" w:rsidP="008F09D4" w:rsidRDefault="00252FB5" w14:paraId="689D6A40" w14:textId="58E9008C">
            <w:pPr>
              <w:spacing w:line="276" w:lineRule="auto"/>
              <w:rPr>
                <w:sz w:val="18"/>
              </w:rPr>
            </w:pPr>
            <w:r>
              <w:rPr>
                <w:sz w:val="18"/>
              </w:rPr>
              <w:t> </w:t>
            </w:r>
          </w:p>
        </w:tc>
        <w:tc>
          <w:tcPr>
            <w:tcW w:w="1525" w:type="dxa"/>
            <w:tcMar/>
          </w:tcPr>
          <w:p w:rsidR="00E921F7" w:rsidP="008F09D4" w:rsidRDefault="00252FB5" w14:paraId="6A6B1466" w14:textId="77777777">
            <w:pPr>
              <w:spacing w:line="276" w:lineRule="auto"/>
              <w:rPr>
                <w:sz w:val="18"/>
              </w:rPr>
            </w:pPr>
            <w:r>
              <w:rPr>
                <w:sz w:val="18"/>
              </w:rPr>
              <w:t>Achieved □</w:t>
            </w:r>
          </w:p>
          <w:p w:rsidR="00E921F7" w:rsidP="008F09D4" w:rsidRDefault="00252FB5" w14:paraId="2C860B9E" w14:textId="77777777">
            <w:pPr>
              <w:spacing w:line="276" w:lineRule="auto"/>
              <w:rPr>
                <w:sz w:val="18"/>
              </w:rPr>
            </w:pPr>
            <w:r>
              <w:rPr>
                <w:sz w:val="18"/>
              </w:rPr>
              <w:br/>
            </w:r>
            <w:r>
              <w:rPr>
                <w:sz w:val="18"/>
              </w:rPr>
              <w:t>Not Achieved □</w:t>
            </w:r>
          </w:p>
          <w:p w:rsidRPr="00A20196" w:rsidR="00252FB5" w:rsidP="008F09D4" w:rsidRDefault="00252FB5" w14:paraId="7A01F722" w14:textId="28FA7C7A">
            <w:pPr>
              <w:spacing w:line="276" w:lineRule="auto"/>
              <w:rPr>
                <w:sz w:val="18"/>
              </w:rPr>
            </w:pPr>
            <w:r>
              <w:rPr>
                <w:sz w:val="18"/>
              </w:rPr>
              <w:br/>
            </w:r>
            <w:r>
              <w:rPr>
                <w:sz w:val="18"/>
              </w:rPr>
              <w:t>Not Assessed □</w:t>
            </w:r>
          </w:p>
        </w:tc>
      </w:tr>
      <w:tr w:rsidRPr="00A20196" w:rsidR="00E37B0A" w:rsidTr="1E363FEE" w14:paraId="2621DD00" w14:textId="77777777">
        <w:trPr>
          <w:trHeight w:val="960"/>
        </w:trPr>
        <w:tc>
          <w:tcPr>
            <w:tcW w:w="15270" w:type="dxa"/>
            <w:gridSpan w:val="7"/>
            <w:tcMar/>
            <w:hideMark/>
          </w:tcPr>
          <w:p w:rsidRPr="00A20196" w:rsidR="00E37B0A" w:rsidP="008F09D4" w:rsidRDefault="00E37B0A" w14:paraId="4FCA7CC8" w14:textId="79B3963D">
            <w:pPr>
              <w:spacing w:line="276" w:lineRule="auto"/>
              <w:rPr>
                <w:sz w:val="18"/>
              </w:rPr>
            </w:pPr>
            <w:r w:rsidRPr="00A20196">
              <w:rPr>
                <w:sz w:val="18"/>
              </w:rPr>
              <w:t>Assessor Notes</w:t>
            </w:r>
          </w:p>
        </w:tc>
      </w:tr>
      <w:tr w:rsidRPr="00A20196" w:rsidR="00E37B0A" w:rsidTr="1E363FEE" w14:paraId="25F0BBC7" w14:textId="77777777">
        <w:trPr>
          <w:trHeight w:val="750"/>
        </w:trPr>
        <w:tc>
          <w:tcPr>
            <w:tcW w:w="15270" w:type="dxa"/>
            <w:gridSpan w:val="7"/>
            <w:shd w:val="clear" w:color="auto" w:fill="F2F2F2" w:themeFill="background1" w:themeFillShade="F2"/>
            <w:tcMar/>
            <w:hideMark/>
          </w:tcPr>
          <w:p w:rsidRPr="009B47C6" w:rsidR="00E37B0A" w:rsidP="008F09D4" w:rsidRDefault="00E37B0A" w14:paraId="1316DEBD" w14:textId="77777777">
            <w:pPr>
              <w:spacing w:line="276" w:lineRule="auto"/>
              <w:rPr>
                <w:b/>
                <w:bCs/>
              </w:rPr>
            </w:pPr>
          </w:p>
          <w:p w:rsidRPr="009B47C6" w:rsidR="00E37B0A" w:rsidP="008F09D4" w:rsidRDefault="00E37B0A" w14:paraId="3DE67DC2" w14:textId="04718C0F">
            <w:pPr>
              <w:spacing w:line="276" w:lineRule="auto"/>
            </w:pPr>
            <w:r w:rsidRPr="009B47C6">
              <w:rPr>
                <w:b/>
                <w:bCs/>
              </w:rPr>
              <w:t>Unit of competence 5. Contact lenses –</w:t>
            </w:r>
            <w:r w:rsidRPr="009B47C6">
              <w:t xml:space="preserve"> The ability to manage the fitting and aftercare of patients with contact </w:t>
            </w:r>
            <w:proofErr w:type="gramStart"/>
            <w:r w:rsidRPr="009B47C6">
              <w:t>lenses</w:t>
            </w:r>
            <w:proofErr w:type="gramEnd"/>
          </w:p>
          <w:p w:rsidRPr="0069791E" w:rsidR="00E37B0A" w:rsidP="7B80F0E9" w:rsidRDefault="00E37B0A" w14:paraId="7C280264" w14:textId="1B69CFCC">
            <w:pPr>
              <w:spacing w:line="276" w:lineRule="auto"/>
              <w:rPr>
                <w:sz w:val="18"/>
                <w:szCs w:val="18"/>
              </w:rPr>
            </w:pPr>
          </w:p>
        </w:tc>
      </w:tr>
      <w:tr w:rsidRPr="00A20196" w:rsidR="00E37B0A" w:rsidTr="1E363FEE" w14:paraId="462ED2BA" w14:textId="77777777">
        <w:tc>
          <w:tcPr>
            <w:tcW w:w="3272" w:type="dxa"/>
            <w:shd w:val="clear" w:color="auto" w:fill="F2F2F2" w:themeFill="background1" w:themeFillShade="F2"/>
            <w:tcMar/>
            <w:vAlign w:val="center"/>
            <w:hideMark/>
          </w:tcPr>
          <w:p w:rsidRPr="009B47C6" w:rsidR="00E37B0A" w:rsidP="008F09D4" w:rsidRDefault="00E37B0A" w14:paraId="1F60881A" w14:textId="77777777">
            <w:pPr>
              <w:spacing w:line="276" w:lineRule="auto"/>
              <w:jc w:val="center"/>
              <w:rPr>
                <w:b/>
                <w:bCs/>
                <w:sz w:val="18"/>
              </w:rPr>
            </w:pPr>
            <w:r w:rsidRPr="009B47C6">
              <w:rPr>
                <w:b/>
                <w:bCs/>
                <w:sz w:val="18"/>
              </w:rPr>
              <w:t>Elements of competence</w:t>
            </w:r>
          </w:p>
        </w:tc>
        <w:tc>
          <w:tcPr>
            <w:tcW w:w="1486" w:type="dxa"/>
            <w:shd w:val="clear" w:color="auto" w:fill="F2F2F2" w:themeFill="background1" w:themeFillShade="F2"/>
            <w:tcMar/>
            <w:vAlign w:val="center"/>
            <w:hideMark/>
          </w:tcPr>
          <w:p w:rsidRPr="009B47C6" w:rsidR="00E37B0A" w:rsidP="008F09D4" w:rsidRDefault="00E37B0A" w14:paraId="555219DF" w14:textId="77777777">
            <w:pPr>
              <w:spacing w:line="276" w:lineRule="auto"/>
              <w:jc w:val="center"/>
              <w:rPr>
                <w:b/>
                <w:bCs/>
                <w:sz w:val="18"/>
              </w:rPr>
            </w:pPr>
            <w:r w:rsidRPr="009B47C6">
              <w:rPr>
                <w:b/>
                <w:bCs/>
                <w:sz w:val="18"/>
              </w:rPr>
              <w:t>Compulsory evidence type</w:t>
            </w:r>
          </w:p>
        </w:tc>
        <w:tc>
          <w:tcPr>
            <w:tcW w:w="4426" w:type="dxa"/>
            <w:shd w:val="clear" w:color="auto" w:fill="F2F2F2" w:themeFill="background1" w:themeFillShade="F2"/>
            <w:tcMar/>
            <w:vAlign w:val="center"/>
            <w:hideMark/>
          </w:tcPr>
          <w:p w:rsidRPr="009B47C6" w:rsidR="00E37B0A" w:rsidP="008F09D4" w:rsidRDefault="00E37B0A" w14:paraId="49B76457" w14:textId="77777777">
            <w:pPr>
              <w:spacing w:line="276" w:lineRule="auto"/>
              <w:jc w:val="center"/>
              <w:rPr>
                <w:b/>
                <w:bCs/>
                <w:sz w:val="18"/>
              </w:rPr>
            </w:pPr>
            <w:r w:rsidRPr="009B47C6">
              <w:rPr>
                <w:b/>
                <w:bCs/>
                <w:sz w:val="18"/>
              </w:rPr>
              <w:t>Indicators</w:t>
            </w:r>
          </w:p>
        </w:tc>
        <w:tc>
          <w:tcPr>
            <w:tcW w:w="2213" w:type="dxa"/>
            <w:shd w:val="clear" w:color="auto" w:fill="F2F2F2" w:themeFill="background1" w:themeFillShade="F2"/>
            <w:tcMar/>
            <w:vAlign w:val="center"/>
            <w:hideMark/>
          </w:tcPr>
          <w:p w:rsidRPr="009B47C6" w:rsidR="00E37B0A" w:rsidP="008F09D4" w:rsidRDefault="00E37B0A" w14:paraId="1B913FC4" w14:textId="77777777">
            <w:pPr>
              <w:spacing w:line="276" w:lineRule="auto"/>
              <w:jc w:val="center"/>
              <w:rPr>
                <w:b/>
                <w:bCs/>
                <w:sz w:val="18"/>
              </w:rPr>
            </w:pPr>
            <w:r w:rsidRPr="009B47C6">
              <w:rPr>
                <w:b/>
                <w:bCs/>
                <w:sz w:val="18"/>
              </w:rPr>
              <w:t>Patient encounter</w:t>
            </w:r>
          </w:p>
        </w:tc>
        <w:tc>
          <w:tcPr>
            <w:tcW w:w="1215" w:type="dxa"/>
            <w:shd w:val="clear" w:color="auto" w:fill="F2F2F2" w:themeFill="background1" w:themeFillShade="F2"/>
            <w:tcMar/>
            <w:vAlign w:val="center"/>
            <w:hideMark/>
          </w:tcPr>
          <w:p w:rsidRPr="009B47C6" w:rsidR="00E37B0A" w:rsidP="008F09D4" w:rsidRDefault="00E37B0A" w14:paraId="2E47F3BB" w14:textId="77777777">
            <w:pPr>
              <w:spacing w:line="276" w:lineRule="auto"/>
              <w:jc w:val="center"/>
              <w:rPr>
                <w:b/>
                <w:bCs/>
                <w:sz w:val="18"/>
              </w:rPr>
            </w:pPr>
            <w:r w:rsidRPr="009B47C6">
              <w:rPr>
                <w:b/>
                <w:bCs/>
                <w:sz w:val="18"/>
              </w:rPr>
              <w:t>Identifiers</w:t>
            </w:r>
          </w:p>
        </w:tc>
        <w:tc>
          <w:tcPr>
            <w:tcW w:w="1133" w:type="dxa"/>
            <w:shd w:val="clear" w:color="auto" w:fill="F2F2F2" w:themeFill="background1" w:themeFillShade="F2"/>
            <w:tcMar/>
            <w:vAlign w:val="center"/>
            <w:hideMark/>
          </w:tcPr>
          <w:p w:rsidRPr="00F71B6D" w:rsidR="00E37B0A" w:rsidP="008F09D4" w:rsidRDefault="00E37B0A" w14:paraId="195E293F" w14:textId="77777777">
            <w:pPr>
              <w:spacing w:line="276" w:lineRule="auto"/>
              <w:jc w:val="center"/>
              <w:rPr>
                <w:b/>
                <w:bCs/>
                <w:sz w:val="16"/>
                <w:szCs w:val="16"/>
              </w:rPr>
            </w:pPr>
            <w:r w:rsidRPr="00F71B6D">
              <w:rPr>
                <w:b/>
                <w:bCs/>
                <w:sz w:val="16"/>
                <w:szCs w:val="16"/>
              </w:rPr>
              <w:t>Supervisor training review score</w:t>
            </w:r>
          </w:p>
        </w:tc>
        <w:tc>
          <w:tcPr>
            <w:tcW w:w="1525" w:type="dxa"/>
            <w:shd w:val="clear" w:color="auto" w:fill="F2F2F2" w:themeFill="background1" w:themeFillShade="F2"/>
            <w:tcMar/>
            <w:vAlign w:val="center"/>
            <w:hideMark/>
          </w:tcPr>
          <w:p w:rsidRPr="009B47C6" w:rsidR="00E37B0A" w:rsidP="008F09D4" w:rsidRDefault="00E37B0A" w14:paraId="4C612755" w14:textId="77777777">
            <w:pPr>
              <w:spacing w:line="276" w:lineRule="auto"/>
              <w:jc w:val="center"/>
              <w:rPr>
                <w:b/>
                <w:bCs/>
                <w:sz w:val="18"/>
              </w:rPr>
            </w:pPr>
            <w:r w:rsidRPr="009B47C6">
              <w:rPr>
                <w:b/>
                <w:bCs/>
                <w:sz w:val="18"/>
              </w:rPr>
              <w:t>Assessor column</w:t>
            </w:r>
          </w:p>
        </w:tc>
      </w:tr>
      <w:tr w:rsidRPr="00A20196" w:rsidR="009441F7" w:rsidTr="1E363FEE" w14:paraId="351CA7B2" w14:textId="77777777">
        <w:tc>
          <w:tcPr>
            <w:tcW w:w="3272" w:type="dxa"/>
            <w:tcMar/>
          </w:tcPr>
          <w:p w:rsidRPr="00A20196" w:rsidR="009441F7" w:rsidP="009441F7" w:rsidRDefault="009441F7" w14:paraId="0D570429" w14:textId="57778706">
            <w:pPr>
              <w:spacing w:line="276" w:lineRule="auto"/>
              <w:rPr>
                <w:sz w:val="18"/>
              </w:rPr>
            </w:pPr>
            <w:r>
              <w:rPr>
                <w:sz w:val="18"/>
              </w:rPr>
              <w:t>5.1.2 Instructs the patient in soft lens handling and how to wear and care for them.</w:t>
            </w:r>
          </w:p>
        </w:tc>
        <w:tc>
          <w:tcPr>
            <w:tcW w:w="1486" w:type="dxa"/>
            <w:tcMar/>
          </w:tcPr>
          <w:p w:rsidRPr="00A20196" w:rsidR="009441F7" w:rsidP="009441F7" w:rsidRDefault="009441F7" w14:paraId="5E476386" w14:textId="1E7AABB5">
            <w:pPr>
              <w:spacing w:line="276" w:lineRule="auto"/>
              <w:jc w:val="center"/>
              <w:rPr>
                <w:sz w:val="18"/>
              </w:rPr>
            </w:pPr>
            <w:r>
              <w:rPr>
                <w:sz w:val="18"/>
              </w:rPr>
              <w:t>RA</w:t>
            </w:r>
          </w:p>
        </w:tc>
        <w:tc>
          <w:tcPr>
            <w:tcW w:w="4426" w:type="dxa"/>
            <w:tcMar/>
          </w:tcPr>
          <w:p w:rsidR="007B62C2" w:rsidP="4762A070" w:rsidRDefault="009441F7" w14:paraId="73E4F619" w14:textId="414B38A5">
            <w:pPr>
              <w:spacing w:line="276" w:lineRule="auto"/>
              <w:rPr>
                <w:sz w:val="18"/>
                <w:szCs w:val="18"/>
              </w:rPr>
            </w:pPr>
            <w:r w:rsidRPr="4762A070">
              <w:rPr>
                <w:sz w:val="18"/>
                <w:szCs w:val="18"/>
              </w:rPr>
              <w:t xml:space="preserve">Instructs a patient in the techniques of soft lens insertion, </w:t>
            </w:r>
            <w:proofErr w:type="gramStart"/>
            <w:r w:rsidRPr="4762A070">
              <w:rPr>
                <w:sz w:val="18"/>
                <w:szCs w:val="18"/>
              </w:rPr>
              <w:t>removal</w:t>
            </w:r>
            <w:proofErr w:type="gramEnd"/>
            <w:r w:rsidRPr="4762A070">
              <w:rPr>
                <w:sz w:val="18"/>
                <w:szCs w:val="18"/>
              </w:rPr>
              <w:t xml:space="preserve"> and other relevant handling instructions.</w:t>
            </w:r>
            <w:r>
              <w:br/>
            </w:r>
            <w:r w:rsidRPr="4762A070">
              <w:rPr>
                <w:sz w:val="18"/>
                <w:szCs w:val="18"/>
              </w:rPr>
              <w:t>Instructs a patient on the principles of soft lens wear and care including use of soft lens care products.</w:t>
            </w:r>
          </w:p>
          <w:p w:rsidR="007B62C2" w:rsidP="4762A070" w:rsidRDefault="009441F7" w14:paraId="4A2E10AB" w14:textId="60DE6E1C">
            <w:pPr>
              <w:spacing w:line="276" w:lineRule="auto"/>
              <w:rPr>
                <w:sz w:val="18"/>
                <w:szCs w:val="18"/>
              </w:rPr>
            </w:pPr>
            <w:r>
              <w:br/>
            </w:r>
            <w:r w:rsidRPr="4762A070">
              <w:rPr>
                <w:b/>
                <w:bCs/>
                <w:sz w:val="18"/>
                <w:szCs w:val="18"/>
                <w:u w:val="single"/>
              </w:rPr>
              <w:t>Additional guidance</w:t>
            </w:r>
            <w:r w:rsidRPr="4762A070">
              <w:rPr>
                <w:sz w:val="18"/>
                <w:szCs w:val="18"/>
                <w:u w:val="single"/>
              </w:rPr>
              <w:t xml:space="preserve"> </w:t>
            </w:r>
          </w:p>
          <w:p w:rsidRPr="00A20196" w:rsidR="009441F7" w:rsidP="7B80F0E9" w:rsidRDefault="009441F7" w14:paraId="73C1E238" w14:textId="0B076904">
            <w:pPr>
              <w:spacing w:line="276" w:lineRule="auto"/>
              <w:rPr>
                <w:sz w:val="18"/>
                <w:szCs w:val="18"/>
              </w:rPr>
            </w:pPr>
            <w:r w:rsidRPr="7B80F0E9">
              <w:rPr>
                <w:sz w:val="18"/>
                <w:szCs w:val="18"/>
              </w:rPr>
              <w:t>This must include:</w:t>
            </w:r>
            <w:r>
              <w:br/>
            </w:r>
            <w:r w:rsidRPr="7B80F0E9">
              <w:rPr>
                <w:sz w:val="18"/>
                <w:szCs w:val="18"/>
              </w:rPr>
              <w:t>• sufficient detailed knowledge of own lens banks and solutions to advise appropriately and safely</w:t>
            </w:r>
            <w:r w:rsidRPr="7B80F0E9" w:rsidR="0662A3A3">
              <w:rPr>
                <w:sz w:val="18"/>
                <w:szCs w:val="18"/>
              </w:rPr>
              <w:t>.</w:t>
            </w:r>
            <w:r>
              <w:br/>
            </w:r>
            <w:r w:rsidRPr="7B80F0E9">
              <w:rPr>
                <w:sz w:val="18"/>
                <w:szCs w:val="18"/>
              </w:rPr>
              <w:t>• sufficient general knowledge of materials and care regimes to resolve problems.</w:t>
            </w:r>
          </w:p>
        </w:tc>
        <w:tc>
          <w:tcPr>
            <w:tcW w:w="2213" w:type="dxa"/>
            <w:tcMar/>
          </w:tcPr>
          <w:p w:rsidR="009441F7" w:rsidP="009441F7" w:rsidRDefault="009441F7" w14:paraId="0CA4402D" w14:textId="77777777">
            <w:pPr>
              <w:spacing w:line="206" w:lineRule="exact"/>
              <w:rPr>
                <w:sz w:val="18"/>
              </w:rPr>
            </w:pPr>
            <w:r>
              <w:rPr>
                <w:sz w:val="18"/>
              </w:rPr>
              <w:t>Insertion and removal training to at least one soft lens patient.</w:t>
            </w:r>
          </w:p>
          <w:p w:rsidR="009441F7" w:rsidP="009441F7" w:rsidRDefault="009441F7" w14:paraId="143EB174" w14:textId="77777777">
            <w:pPr>
              <w:spacing w:line="206" w:lineRule="exact"/>
              <w:rPr>
                <w:sz w:val="18"/>
              </w:rPr>
            </w:pPr>
          </w:p>
          <w:p w:rsidR="009441F7" w:rsidP="009441F7" w:rsidRDefault="009441F7" w14:paraId="442A5DF9" w14:textId="77777777">
            <w:pPr>
              <w:spacing w:line="206" w:lineRule="exact"/>
              <w:rPr>
                <w:sz w:val="18"/>
              </w:rPr>
            </w:pPr>
          </w:p>
          <w:p w:rsidR="009441F7" w:rsidP="009441F7" w:rsidRDefault="009441F7" w14:paraId="2863E117" w14:textId="77777777">
            <w:pPr>
              <w:spacing w:line="206" w:lineRule="exact"/>
              <w:rPr>
                <w:sz w:val="18"/>
              </w:rPr>
            </w:pPr>
          </w:p>
          <w:p w:rsidR="009441F7" w:rsidP="009441F7" w:rsidRDefault="009441F7" w14:paraId="1ABEFBB6" w14:textId="77777777">
            <w:pPr>
              <w:spacing w:line="206" w:lineRule="exact"/>
              <w:rPr>
                <w:sz w:val="18"/>
              </w:rPr>
            </w:pPr>
          </w:p>
          <w:p w:rsidRPr="00A20196" w:rsidR="009441F7" w:rsidP="009441F7" w:rsidRDefault="009441F7" w14:paraId="701076AD" w14:textId="032F08E9">
            <w:pPr>
              <w:spacing w:line="276" w:lineRule="auto"/>
              <w:rPr>
                <w:sz w:val="18"/>
              </w:rPr>
            </w:pPr>
          </w:p>
        </w:tc>
        <w:tc>
          <w:tcPr>
            <w:tcW w:w="1215" w:type="dxa"/>
            <w:tcMar/>
          </w:tcPr>
          <w:p w:rsidRPr="00A20196" w:rsidR="009441F7" w:rsidP="009441F7" w:rsidRDefault="009441F7" w14:paraId="42A5C043" w14:textId="2C683AD0">
            <w:pPr>
              <w:spacing w:line="276" w:lineRule="auto"/>
              <w:rPr>
                <w:sz w:val="18"/>
              </w:rPr>
            </w:pPr>
            <w:r>
              <w:rPr>
                <w:sz w:val="18"/>
              </w:rPr>
              <w:t>RA_______</w:t>
            </w:r>
          </w:p>
        </w:tc>
        <w:tc>
          <w:tcPr>
            <w:tcW w:w="1133" w:type="dxa"/>
            <w:tcMar/>
          </w:tcPr>
          <w:p w:rsidRPr="00A20196" w:rsidR="009441F7" w:rsidP="009441F7" w:rsidRDefault="009441F7" w14:paraId="6BCD9617" w14:textId="35A51514">
            <w:pPr>
              <w:spacing w:line="276" w:lineRule="auto"/>
              <w:rPr>
                <w:sz w:val="18"/>
              </w:rPr>
            </w:pPr>
            <w:r>
              <w:rPr>
                <w:sz w:val="18"/>
              </w:rPr>
              <w:t> </w:t>
            </w:r>
          </w:p>
        </w:tc>
        <w:tc>
          <w:tcPr>
            <w:tcW w:w="1525" w:type="dxa"/>
            <w:tcMar/>
          </w:tcPr>
          <w:p w:rsidR="009441F7" w:rsidP="009441F7" w:rsidRDefault="009441F7" w14:paraId="47A8B588" w14:textId="77777777">
            <w:pPr>
              <w:spacing w:line="276" w:lineRule="auto"/>
              <w:rPr>
                <w:sz w:val="18"/>
              </w:rPr>
            </w:pPr>
            <w:r>
              <w:rPr>
                <w:sz w:val="18"/>
              </w:rPr>
              <w:t>Achieved □</w:t>
            </w:r>
          </w:p>
          <w:p w:rsidR="009441F7" w:rsidP="009441F7" w:rsidRDefault="009441F7" w14:paraId="3F66C10D" w14:textId="77777777">
            <w:pPr>
              <w:spacing w:line="276" w:lineRule="auto"/>
              <w:rPr>
                <w:sz w:val="18"/>
              </w:rPr>
            </w:pPr>
            <w:r>
              <w:rPr>
                <w:sz w:val="18"/>
              </w:rPr>
              <w:br/>
            </w:r>
            <w:r>
              <w:rPr>
                <w:sz w:val="18"/>
              </w:rPr>
              <w:t>Not Achieved □</w:t>
            </w:r>
          </w:p>
          <w:p w:rsidRPr="00A20196" w:rsidR="009441F7" w:rsidP="009441F7" w:rsidRDefault="009441F7" w14:paraId="4903E2B2" w14:textId="2E48F188">
            <w:pPr>
              <w:spacing w:line="276" w:lineRule="auto"/>
              <w:rPr>
                <w:sz w:val="18"/>
              </w:rPr>
            </w:pPr>
            <w:r>
              <w:rPr>
                <w:sz w:val="18"/>
              </w:rPr>
              <w:br/>
            </w:r>
            <w:r>
              <w:rPr>
                <w:sz w:val="18"/>
              </w:rPr>
              <w:t>Not Assessed □</w:t>
            </w:r>
          </w:p>
        </w:tc>
      </w:tr>
      <w:tr w:rsidRPr="00A20196" w:rsidR="009441F7" w:rsidTr="1E363FEE" w14:paraId="329FEE80" w14:textId="77777777">
        <w:tc>
          <w:tcPr>
            <w:tcW w:w="3272" w:type="dxa"/>
            <w:tcBorders>
              <w:top w:val="single" w:color="auto" w:sz="4" w:space="0"/>
              <w:left w:val="single" w:color="auto" w:sz="4" w:space="0"/>
              <w:bottom w:val="single" w:color="auto" w:sz="4" w:space="0"/>
              <w:right w:val="single" w:color="auto" w:sz="4" w:space="0"/>
            </w:tcBorders>
            <w:shd w:val="clear" w:color="auto" w:fill="auto"/>
            <w:tcMar/>
          </w:tcPr>
          <w:p w:rsidR="009441F7" w:rsidP="009441F7" w:rsidRDefault="009441F7" w14:paraId="62EF4108" w14:textId="536CC66C">
            <w:pPr>
              <w:spacing w:line="276" w:lineRule="auto"/>
              <w:rPr>
                <w:sz w:val="18"/>
              </w:rPr>
            </w:pPr>
            <w:r>
              <w:rPr>
                <w:sz w:val="18"/>
              </w:rPr>
              <w:t>5.1.4 Instructs the patient in rigid contact lens handling and how to wear and care for them.</w:t>
            </w:r>
          </w:p>
        </w:tc>
        <w:tc>
          <w:tcPr>
            <w:tcW w:w="1486" w:type="dxa"/>
            <w:tcBorders>
              <w:top w:val="single" w:color="auto" w:sz="4" w:space="0"/>
              <w:left w:val="single" w:color="auto" w:sz="4" w:space="0"/>
              <w:bottom w:val="single" w:color="auto" w:sz="4" w:space="0"/>
              <w:right w:val="single" w:color="auto" w:sz="4" w:space="0"/>
            </w:tcBorders>
            <w:shd w:val="clear" w:color="auto" w:fill="auto"/>
            <w:tcMar/>
          </w:tcPr>
          <w:p w:rsidR="009441F7" w:rsidP="009441F7" w:rsidRDefault="009441F7" w14:paraId="0F9EBA88" w14:textId="2E1CC865">
            <w:pPr>
              <w:spacing w:line="276" w:lineRule="auto"/>
              <w:jc w:val="center"/>
              <w:rPr>
                <w:sz w:val="18"/>
              </w:rPr>
            </w:pPr>
            <w:r>
              <w:rPr>
                <w:sz w:val="18"/>
              </w:rPr>
              <w:t>RP</w:t>
            </w:r>
          </w:p>
        </w:tc>
        <w:tc>
          <w:tcPr>
            <w:tcW w:w="4426" w:type="dxa"/>
            <w:tcBorders>
              <w:top w:val="single" w:color="auto" w:sz="4" w:space="0"/>
              <w:left w:val="single" w:color="auto" w:sz="4" w:space="0"/>
              <w:bottom w:val="single" w:color="auto" w:sz="4" w:space="0"/>
              <w:right w:val="single" w:color="auto" w:sz="4" w:space="0"/>
            </w:tcBorders>
            <w:shd w:val="clear" w:color="auto" w:fill="auto"/>
            <w:tcMar/>
          </w:tcPr>
          <w:p w:rsidR="009441F7" w:rsidP="4762A070" w:rsidRDefault="009441F7" w14:paraId="67EBC9A5" w14:textId="5222BF02">
            <w:pPr>
              <w:spacing w:line="276" w:lineRule="auto"/>
              <w:rPr>
                <w:sz w:val="18"/>
                <w:szCs w:val="18"/>
              </w:rPr>
            </w:pPr>
            <w:r w:rsidRPr="4762A070">
              <w:rPr>
                <w:sz w:val="18"/>
                <w:szCs w:val="18"/>
              </w:rPr>
              <w:t xml:space="preserve">Instructs the patient in the techniques of RGP lens insertion, </w:t>
            </w:r>
            <w:proofErr w:type="gramStart"/>
            <w:r w:rsidRPr="4762A070">
              <w:rPr>
                <w:sz w:val="18"/>
                <w:szCs w:val="18"/>
              </w:rPr>
              <w:t>removal</w:t>
            </w:r>
            <w:proofErr w:type="gramEnd"/>
            <w:r w:rsidRPr="4762A070">
              <w:rPr>
                <w:sz w:val="18"/>
                <w:szCs w:val="18"/>
              </w:rPr>
              <w:t xml:space="preserve"> and other relevant handling instructions.</w:t>
            </w:r>
            <w:r>
              <w:br/>
            </w:r>
            <w:r w:rsidRPr="4762A070">
              <w:rPr>
                <w:sz w:val="18"/>
                <w:szCs w:val="18"/>
              </w:rPr>
              <w:t xml:space="preserve">Instructs a patient on the principles of RGP lens wear and care including the </w:t>
            </w:r>
            <w:r w:rsidRPr="4762A070" w:rsidR="77EE61AD">
              <w:rPr>
                <w:sz w:val="18"/>
                <w:szCs w:val="18"/>
              </w:rPr>
              <w:t>use of</w:t>
            </w:r>
            <w:r w:rsidRPr="4762A070">
              <w:rPr>
                <w:sz w:val="18"/>
                <w:szCs w:val="18"/>
              </w:rPr>
              <w:t xml:space="preserve"> RGP lens care products.</w:t>
            </w:r>
          </w:p>
          <w:p w:rsidR="009441F7" w:rsidP="7B80F0E9" w:rsidRDefault="009441F7" w14:paraId="5766B917" w14:textId="3534B274">
            <w:pPr>
              <w:spacing w:line="276" w:lineRule="auto"/>
              <w:rPr>
                <w:sz w:val="18"/>
                <w:szCs w:val="18"/>
              </w:rPr>
            </w:pPr>
            <w:r>
              <w:br/>
            </w:r>
            <w:r w:rsidRPr="4762A070">
              <w:rPr>
                <w:b/>
                <w:bCs/>
                <w:sz w:val="18"/>
                <w:szCs w:val="18"/>
                <w:u w:val="single"/>
              </w:rPr>
              <w:t>Additional guidance</w:t>
            </w:r>
            <w:r>
              <w:br/>
            </w:r>
            <w:r w:rsidRPr="4762A070">
              <w:rPr>
                <w:sz w:val="18"/>
                <w:szCs w:val="18"/>
              </w:rPr>
              <w:t>This must include:</w:t>
            </w:r>
            <w:r>
              <w:br/>
            </w:r>
            <w:r w:rsidRPr="4762A070">
              <w:rPr>
                <w:sz w:val="18"/>
                <w:szCs w:val="18"/>
              </w:rPr>
              <w:t>• sufficient detailed knowledge of own lenses and solutions to advise appropriately and safely</w:t>
            </w:r>
            <w:r w:rsidRPr="4762A070" w:rsidR="2B70C306">
              <w:rPr>
                <w:sz w:val="18"/>
                <w:szCs w:val="18"/>
              </w:rPr>
              <w:t>.</w:t>
            </w:r>
            <w:r>
              <w:br/>
            </w:r>
            <w:r w:rsidRPr="4762A070">
              <w:rPr>
                <w:sz w:val="18"/>
                <w:szCs w:val="18"/>
              </w:rPr>
              <w:t>• sufficient general knowledge of materials and care regimes to resolve problems.</w:t>
            </w:r>
          </w:p>
        </w:tc>
        <w:tc>
          <w:tcPr>
            <w:tcW w:w="2213" w:type="dxa"/>
            <w:tcBorders>
              <w:top w:val="single" w:color="auto" w:sz="4" w:space="0"/>
              <w:left w:val="single" w:color="auto" w:sz="4" w:space="0"/>
              <w:bottom w:val="single" w:color="auto" w:sz="4" w:space="0"/>
              <w:right w:val="single" w:color="auto" w:sz="4" w:space="0"/>
            </w:tcBorders>
            <w:shd w:val="clear" w:color="auto" w:fill="auto"/>
            <w:tcMar/>
          </w:tcPr>
          <w:p w:rsidRPr="002A5ADC" w:rsidR="009441F7" w:rsidP="009441F7" w:rsidRDefault="009441F7" w14:paraId="1AD77E5A" w14:textId="5A0C1646">
            <w:pPr>
              <w:spacing w:line="276" w:lineRule="auto"/>
              <w:rPr>
                <w:b/>
                <w:sz w:val="18"/>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tcPr>
          <w:p w:rsidR="009441F7" w:rsidP="009441F7" w:rsidRDefault="009441F7" w14:paraId="5816F1C0" w14:textId="7436E74A">
            <w:pPr>
              <w:spacing w:line="276" w:lineRule="auto"/>
              <w:rPr>
                <w:sz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tcMar/>
          </w:tcPr>
          <w:p w:rsidRPr="00A20196" w:rsidR="009441F7" w:rsidP="009441F7" w:rsidRDefault="009441F7" w14:paraId="03452F4A" w14:textId="54156A23">
            <w:pPr>
              <w:spacing w:line="276" w:lineRule="auto"/>
              <w:rPr>
                <w:sz w:val="18"/>
              </w:rPr>
            </w:pPr>
            <w:r>
              <w:rPr>
                <w:sz w:val="18"/>
              </w:rPr>
              <w:t> </w:t>
            </w:r>
          </w:p>
        </w:tc>
        <w:tc>
          <w:tcPr>
            <w:tcW w:w="1525" w:type="dxa"/>
            <w:tcBorders>
              <w:top w:val="single" w:color="auto" w:sz="4" w:space="0"/>
              <w:left w:val="single" w:color="auto" w:sz="4" w:space="0"/>
              <w:bottom w:val="single" w:color="auto" w:sz="4" w:space="0"/>
              <w:right w:val="single" w:color="auto" w:sz="4" w:space="0"/>
            </w:tcBorders>
            <w:shd w:val="clear" w:color="auto" w:fill="auto"/>
            <w:tcMar/>
          </w:tcPr>
          <w:p w:rsidR="009441F7" w:rsidP="009441F7" w:rsidRDefault="009441F7" w14:paraId="0B767E54" w14:textId="22EF495E">
            <w:pPr>
              <w:spacing w:line="206" w:lineRule="exact"/>
              <w:rPr>
                <w:sz w:val="18"/>
              </w:rPr>
            </w:pPr>
            <w:r>
              <w:rPr>
                <w:sz w:val="18"/>
              </w:rPr>
              <w:t> Achieved □</w:t>
            </w:r>
          </w:p>
          <w:p w:rsidR="009441F7" w:rsidP="009441F7" w:rsidRDefault="009441F7" w14:paraId="7E0A844F" w14:textId="77777777">
            <w:pPr>
              <w:spacing w:line="206" w:lineRule="exact"/>
              <w:rPr>
                <w:sz w:val="18"/>
              </w:rPr>
            </w:pPr>
          </w:p>
          <w:p w:rsidR="009441F7" w:rsidP="009441F7" w:rsidRDefault="009441F7" w14:paraId="5BD9196E" w14:textId="77777777">
            <w:pPr>
              <w:spacing w:line="206" w:lineRule="exact"/>
              <w:rPr>
                <w:sz w:val="18"/>
              </w:rPr>
            </w:pPr>
            <w:r>
              <w:rPr>
                <w:sz w:val="18"/>
              </w:rPr>
              <w:t>Not Achieved □</w:t>
            </w:r>
          </w:p>
          <w:p w:rsidR="009441F7" w:rsidP="009441F7" w:rsidRDefault="009441F7" w14:paraId="55C93308" w14:textId="77777777">
            <w:pPr>
              <w:spacing w:line="206" w:lineRule="exact"/>
              <w:rPr>
                <w:sz w:val="18"/>
              </w:rPr>
            </w:pPr>
          </w:p>
          <w:p w:rsidRPr="00A20196" w:rsidR="009441F7" w:rsidP="009441F7" w:rsidRDefault="009441F7" w14:paraId="1033E9E0" w14:textId="32B184A7">
            <w:pPr>
              <w:spacing w:line="276" w:lineRule="auto"/>
              <w:rPr>
                <w:sz w:val="18"/>
              </w:rPr>
            </w:pPr>
            <w:r>
              <w:rPr>
                <w:sz w:val="18"/>
              </w:rPr>
              <w:t>Not Assessed □</w:t>
            </w:r>
          </w:p>
        </w:tc>
      </w:tr>
      <w:tr w:rsidRPr="00A20196" w:rsidR="000002DC" w:rsidTr="1E363FEE" w14:paraId="0894F357" w14:textId="77777777">
        <w:trPr>
          <w:trHeight w:val="1005"/>
        </w:trPr>
        <w:tc>
          <w:tcPr>
            <w:tcW w:w="15270" w:type="dxa"/>
            <w:gridSpan w:val="7"/>
            <w:tcMar/>
            <w:hideMark/>
          </w:tcPr>
          <w:p w:rsidR="000002DC" w:rsidP="009441F7" w:rsidRDefault="000002DC" w14:paraId="1FE3A802" w14:textId="5B092E4D">
            <w:pPr>
              <w:spacing w:line="276" w:lineRule="auto"/>
              <w:rPr>
                <w:sz w:val="18"/>
              </w:rPr>
            </w:pPr>
            <w:r w:rsidRPr="00A20196">
              <w:rPr>
                <w:sz w:val="18"/>
              </w:rPr>
              <w:t>Assessor Notes</w:t>
            </w:r>
          </w:p>
          <w:p w:rsidRPr="00A20196" w:rsidR="000002DC" w:rsidP="008F09D4" w:rsidRDefault="000002DC" w14:paraId="0E1CF94F" w14:textId="272A614E">
            <w:pPr>
              <w:spacing w:line="276" w:lineRule="auto"/>
              <w:jc w:val="center"/>
              <w:rPr>
                <w:sz w:val="18"/>
              </w:rPr>
            </w:pPr>
          </w:p>
        </w:tc>
      </w:tr>
      <w:tr w:rsidRPr="00A20196" w:rsidR="000002DC" w:rsidTr="1E363FEE" w14:paraId="4752C57B" w14:textId="77777777">
        <w:tc>
          <w:tcPr>
            <w:tcW w:w="15270" w:type="dxa"/>
            <w:gridSpan w:val="7"/>
            <w:shd w:val="clear" w:color="auto" w:fill="F2F2F2" w:themeFill="background1" w:themeFillShade="F2"/>
            <w:tcMar/>
            <w:vAlign w:val="center"/>
            <w:hideMark/>
          </w:tcPr>
          <w:p w:rsidR="000002DC" w:rsidP="008F09D4" w:rsidRDefault="000002DC" w14:paraId="25ECFCDD" w14:textId="77777777">
            <w:pPr>
              <w:spacing w:line="276" w:lineRule="auto"/>
              <w:rPr>
                <w:b/>
                <w:bCs/>
              </w:rPr>
            </w:pPr>
          </w:p>
          <w:p w:rsidRPr="00276EF9" w:rsidR="000002DC" w:rsidP="7B80F0E9" w:rsidRDefault="000002DC" w14:paraId="1F0E669D" w14:textId="24B16543">
            <w:pPr>
              <w:spacing w:line="276" w:lineRule="auto"/>
            </w:pPr>
            <w:r w:rsidRPr="7B80F0E9">
              <w:rPr>
                <w:b/>
                <w:bCs/>
              </w:rPr>
              <w:t xml:space="preserve">Unit of competence 6. Ocular disease – </w:t>
            </w:r>
            <w:r>
              <w:t xml:space="preserve">The ability to identify and manage ocular </w:t>
            </w:r>
            <w:proofErr w:type="gramStart"/>
            <w:r>
              <w:t>abnormalities</w:t>
            </w:r>
            <w:proofErr w:type="gramEnd"/>
          </w:p>
          <w:p w:rsidRPr="008049D7" w:rsidR="000002DC" w:rsidP="008F09D4" w:rsidRDefault="000002DC" w14:paraId="55480774" w14:textId="5EF34958">
            <w:pPr>
              <w:spacing w:line="276" w:lineRule="auto"/>
              <w:rPr>
                <w:b/>
                <w:bCs/>
              </w:rPr>
            </w:pPr>
          </w:p>
        </w:tc>
      </w:tr>
      <w:tr w:rsidRPr="00A20196" w:rsidR="000002DC" w:rsidTr="1E363FEE" w14:paraId="4BFEC7D3" w14:textId="77777777">
        <w:tc>
          <w:tcPr>
            <w:tcW w:w="3272" w:type="dxa"/>
            <w:shd w:val="clear" w:color="auto" w:fill="F2F2F2" w:themeFill="background1" w:themeFillShade="F2"/>
            <w:tcMar/>
            <w:vAlign w:val="center"/>
            <w:hideMark/>
          </w:tcPr>
          <w:p w:rsidRPr="008049D7" w:rsidR="000002DC" w:rsidP="008F09D4" w:rsidRDefault="000002DC" w14:paraId="4D6EDF71" w14:textId="77777777">
            <w:pPr>
              <w:spacing w:line="276" w:lineRule="auto"/>
              <w:jc w:val="center"/>
              <w:rPr>
                <w:b/>
                <w:bCs/>
                <w:sz w:val="18"/>
              </w:rPr>
            </w:pPr>
            <w:r w:rsidRPr="008049D7">
              <w:rPr>
                <w:b/>
                <w:bCs/>
                <w:sz w:val="18"/>
              </w:rPr>
              <w:t>Elements of competence</w:t>
            </w:r>
          </w:p>
        </w:tc>
        <w:tc>
          <w:tcPr>
            <w:tcW w:w="1486" w:type="dxa"/>
            <w:shd w:val="clear" w:color="auto" w:fill="F2F2F2" w:themeFill="background1" w:themeFillShade="F2"/>
            <w:tcMar/>
            <w:vAlign w:val="center"/>
            <w:hideMark/>
          </w:tcPr>
          <w:p w:rsidRPr="008049D7" w:rsidR="000002DC" w:rsidP="008F09D4" w:rsidRDefault="000002DC" w14:paraId="317ED123" w14:textId="77777777">
            <w:pPr>
              <w:spacing w:line="276" w:lineRule="auto"/>
              <w:jc w:val="center"/>
              <w:rPr>
                <w:b/>
                <w:bCs/>
                <w:sz w:val="18"/>
              </w:rPr>
            </w:pPr>
            <w:r w:rsidRPr="008049D7">
              <w:rPr>
                <w:b/>
                <w:bCs/>
                <w:sz w:val="18"/>
              </w:rPr>
              <w:t>Compulsory evidence type</w:t>
            </w:r>
          </w:p>
        </w:tc>
        <w:tc>
          <w:tcPr>
            <w:tcW w:w="4426" w:type="dxa"/>
            <w:shd w:val="clear" w:color="auto" w:fill="F2F2F2" w:themeFill="background1" w:themeFillShade="F2"/>
            <w:tcMar/>
            <w:vAlign w:val="center"/>
            <w:hideMark/>
          </w:tcPr>
          <w:p w:rsidRPr="008049D7" w:rsidR="000002DC" w:rsidP="008F09D4" w:rsidRDefault="000002DC" w14:paraId="6929F272" w14:textId="77777777">
            <w:pPr>
              <w:spacing w:line="276" w:lineRule="auto"/>
              <w:jc w:val="center"/>
              <w:rPr>
                <w:b/>
                <w:bCs/>
                <w:sz w:val="18"/>
              </w:rPr>
            </w:pPr>
            <w:r w:rsidRPr="008049D7">
              <w:rPr>
                <w:b/>
                <w:bCs/>
                <w:sz w:val="18"/>
              </w:rPr>
              <w:t>Indicators</w:t>
            </w:r>
          </w:p>
        </w:tc>
        <w:tc>
          <w:tcPr>
            <w:tcW w:w="2213" w:type="dxa"/>
            <w:shd w:val="clear" w:color="auto" w:fill="F2F2F2" w:themeFill="background1" w:themeFillShade="F2"/>
            <w:tcMar/>
            <w:vAlign w:val="center"/>
            <w:hideMark/>
          </w:tcPr>
          <w:p w:rsidRPr="008049D7" w:rsidR="000002DC" w:rsidP="008F09D4" w:rsidRDefault="000002DC" w14:paraId="0946EB3D" w14:textId="77777777">
            <w:pPr>
              <w:spacing w:line="276" w:lineRule="auto"/>
              <w:jc w:val="center"/>
              <w:rPr>
                <w:b/>
                <w:bCs/>
                <w:sz w:val="18"/>
              </w:rPr>
            </w:pPr>
            <w:r w:rsidRPr="008049D7">
              <w:rPr>
                <w:b/>
                <w:bCs/>
                <w:sz w:val="18"/>
              </w:rPr>
              <w:t>Patient encounter</w:t>
            </w:r>
          </w:p>
        </w:tc>
        <w:tc>
          <w:tcPr>
            <w:tcW w:w="1215" w:type="dxa"/>
            <w:shd w:val="clear" w:color="auto" w:fill="F2F2F2" w:themeFill="background1" w:themeFillShade="F2"/>
            <w:tcMar/>
            <w:vAlign w:val="center"/>
            <w:hideMark/>
          </w:tcPr>
          <w:p w:rsidRPr="008049D7" w:rsidR="000002DC" w:rsidP="008F09D4" w:rsidRDefault="000002DC" w14:paraId="00BB4540" w14:textId="77777777">
            <w:pPr>
              <w:spacing w:line="276" w:lineRule="auto"/>
              <w:jc w:val="center"/>
              <w:rPr>
                <w:b/>
                <w:bCs/>
                <w:sz w:val="18"/>
              </w:rPr>
            </w:pPr>
            <w:r w:rsidRPr="008049D7">
              <w:rPr>
                <w:b/>
                <w:bCs/>
                <w:sz w:val="18"/>
              </w:rPr>
              <w:t>Identifiers</w:t>
            </w:r>
          </w:p>
        </w:tc>
        <w:tc>
          <w:tcPr>
            <w:tcW w:w="1133" w:type="dxa"/>
            <w:shd w:val="clear" w:color="auto" w:fill="F2F2F2" w:themeFill="background1" w:themeFillShade="F2"/>
            <w:tcMar/>
            <w:vAlign w:val="center"/>
            <w:hideMark/>
          </w:tcPr>
          <w:p w:rsidRPr="00070BED" w:rsidR="000002DC" w:rsidP="008F09D4" w:rsidRDefault="000002DC" w14:paraId="2B5C63AB" w14:textId="77777777">
            <w:pPr>
              <w:spacing w:line="276" w:lineRule="auto"/>
              <w:jc w:val="center"/>
              <w:rPr>
                <w:b/>
                <w:bCs/>
                <w:sz w:val="16"/>
                <w:szCs w:val="16"/>
              </w:rPr>
            </w:pPr>
            <w:r w:rsidRPr="00070BED">
              <w:rPr>
                <w:b/>
                <w:bCs/>
                <w:sz w:val="16"/>
                <w:szCs w:val="16"/>
              </w:rPr>
              <w:t>Supervisor training review score</w:t>
            </w:r>
          </w:p>
        </w:tc>
        <w:tc>
          <w:tcPr>
            <w:tcW w:w="1525" w:type="dxa"/>
            <w:shd w:val="clear" w:color="auto" w:fill="F2F2F2" w:themeFill="background1" w:themeFillShade="F2"/>
            <w:tcMar/>
            <w:vAlign w:val="center"/>
            <w:hideMark/>
          </w:tcPr>
          <w:p w:rsidRPr="008049D7" w:rsidR="000002DC" w:rsidP="008F09D4" w:rsidRDefault="000002DC" w14:paraId="1268728A" w14:textId="77777777">
            <w:pPr>
              <w:spacing w:line="276" w:lineRule="auto"/>
              <w:jc w:val="center"/>
              <w:rPr>
                <w:b/>
                <w:bCs/>
                <w:sz w:val="18"/>
              </w:rPr>
            </w:pPr>
            <w:r w:rsidRPr="008049D7">
              <w:rPr>
                <w:b/>
                <w:bCs/>
                <w:sz w:val="18"/>
              </w:rPr>
              <w:t>Assessor column</w:t>
            </w:r>
          </w:p>
        </w:tc>
      </w:tr>
      <w:tr w:rsidRPr="00A20196" w:rsidR="00E55F0B" w:rsidTr="1E363FEE" w14:paraId="5672BCAA" w14:textId="77777777">
        <w:tc>
          <w:tcPr>
            <w:tcW w:w="3272" w:type="dxa"/>
            <w:tcMar/>
          </w:tcPr>
          <w:p w:rsidRPr="00A20196" w:rsidR="00E55F0B" w:rsidP="00E55F0B" w:rsidRDefault="00E55F0B" w14:paraId="0844C7E1" w14:textId="0091C9AE">
            <w:pPr>
              <w:spacing w:line="276" w:lineRule="auto"/>
              <w:rPr>
                <w:sz w:val="18"/>
              </w:rPr>
            </w:pPr>
            <w:r>
              <w:rPr>
                <w:sz w:val="18"/>
              </w:rPr>
              <w:t>6.1.1. Understands the risk factors for common ocular conditions.</w:t>
            </w:r>
          </w:p>
        </w:tc>
        <w:tc>
          <w:tcPr>
            <w:tcW w:w="1486" w:type="dxa"/>
            <w:tcMar/>
          </w:tcPr>
          <w:p w:rsidRPr="00A20196" w:rsidR="00E55F0B" w:rsidP="00E55F0B" w:rsidRDefault="00E55F0B" w14:paraId="51B4B2D7" w14:textId="453AA813">
            <w:pPr>
              <w:spacing w:line="276" w:lineRule="auto"/>
              <w:jc w:val="center"/>
              <w:rPr>
                <w:sz w:val="18"/>
              </w:rPr>
            </w:pPr>
            <w:r w:rsidRPr="005E5EDB">
              <w:rPr>
                <w:sz w:val="18"/>
              </w:rPr>
              <w:t>TCD</w:t>
            </w:r>
          </w:p>
        </w:tc>
        <w:tc>
          <w:tcPr>
            <w:tcW w:w="4426" w:type="dxa"/>
            <w:tcMar/>
          </w:tcPr>
          <w:p w:rsidRPr="00A20196" w:rsidR="00E55F0B" w:rsidP="00E55F0B" w:rsidRDefault="00E55F0B" w14:paraId="1C3DD379" w14:textId="46840F81">
            <w:pPr>
              <w:spacing w:line="276" w:lineRule="auto"/>
              <w:rPr>
                <w:sz w:val="18"/>
              </w:rPr>
            </w:pPr>
            <w:r>
              <w:rPr>
                <w:sz w:val="18"/>
              </w:rPr>
              <w:t>Understands the risk factors for developing common ocular conditions including:</w:t>
            </w:r>
            <w:r>
              <w:rPr>
                <w:sz w:val="18"/>
              </w:rPr>
              <w:br/>
            </w:r>
            <w:r>
              <w:rPr>
                <w:sz w:val="18"/>
              </w:rPr>
              <w:t xml:space="preserve">Glaucoma, cataract, diabetic </w:t>
            </w:r>
            <w:proofErr w:type="gramStart"/>
            <w:r>
              <w:rPr>
                <w:sz w:val="18"/>
              </w:rPr>
              <w:t>retinopathy</w:t>
            </w:r>
            <w:proofErr w:type="gramEnd"/>
            <w:r>
              <w:rPr>
                <w:sz w:val="18"/>
              </w:rPr>
              <w:t xml:space="preserve"> and AMD.</w:t>
            </w:r>
          </w:p>
        </w:tc>
        <w:tc>
          <w:tcPr>
            <w:tcW w:w="2213" w:type="dxa"/>
            <w:tcMar/>
          </w:tcPr>
          <w:p w:rsidRPr="00A20196" w:rsidR="00E55F0B" w:rsidP="00E55F0B" w:rsidRDefault="00E55F0B" w14:paraId="0AE69BFB" w14:textId="4A9D45FE">
            <w:pPr>
              <w:spacing w:line="276" w:lineRule="auto"/>
              <w:rPr>
                <w:sz w:val="18"/>
              </w:rPr>
            </w:pPr>
            <w:r>
              <w:rPr>
                <w:sz w:val="18"/>
              </w:rPr>
              <w:t>Patient with a risk factor for an ocular condition</w:t>
            </w:r>
          </w:p>
        </w:tc>
        <w:tc>
          <w:tcPr>
            <w:tcW w:w="1215" w:type="dxa"/>
            <w:tcMar/>
          </w:tcPr>
          <w:p w:rsidRPr="00A20196" w:rsidR="00E55F0B" w:rsidP="00E55F0B" w:rsidRDefault="00E55F0B" w14:paraId="4BFAA98D" w14:textId="3945075C">
            <w:pPr>
              <w:spacing w:line="276" w:lineRule="auto"/>
              <w:rPr>
                <w:sz w:val="18"/>
              </w:rPr>
            </w:pPr>
            <w:r>
              <w:rPr>
                <w:sz w:val="18"/>
              </w:rPr>
              <w:t>TCD______</w:t>
            </w:r>
          </w:p>
        </w:tc>
        <w:tc>
          <w:tcPr>
            <w:tcW w:w="1133" w:type="dxa"/>
            <w:tcMar/>
          </w:tcPr>
          <w:p w:rsidRPr="00A20196" w:rsidR="00E55F0B" w:rsidP="00E55F0B" w:rsidRDefault="00E55F0B" w14:paraId="6A4756FE" w14:textId="2838348F">
            <w:pPr>
              <w:spacing w:line="276" w:lineRule="auto"/>
              <w:rPr>
                <w:sz w:val="18"/>
              </w:rPr>
            </w:pPr>
            <w:r>
              <w:rPr>
                <w:sz w:val="18"/>
              </w:rPr>
              <w:t> </w:t>
            </w:r>
          </w:p>
        </w:tc>
        <w:tc>
          <w:tcPr>
            <w:tcW w:w="1525" w:type="dxa"/>
            <w:tcMar/>
          </w:tcPr>
          <w:p w:rsidR="00E55F0B" w:rsidP="00E55F0B" w:rsidRDefault="00E55F0B" w14:paraId="06B8DC49" w14:textId="77777777">
            <w:pPr>
              <w:spacing w:line="276" w:lineRule="auto"/>
              <w:rPr>
                <w:sz w:val="18"/>
              </w:rPr>
            </w:pPr>
            <w:r>
              <w:rPr>
                <w:sz w:val="18"/>
              </w:rPr>
              <w:t>Achieved □</w:t>
            </w:r>
          </w:p>
          <w:p w:rsidR="00E55F0B" w:rsidP="00E55F0B" w:rsidRDefault="00E55F0B" w14:paraId="5C85E48C" w14:textId="77777777">
            <w:pPr>
              <w:spacing w:line="276" w:lineRule="auto"/>
              <w:rPr>
                <w:sz w:val="18"/>
              </w:rPr>
            </w:pPr>
            <w:r>
              <w:rPr>
                <w:sz w:val="18"/>
              </w:rPr>
              <w:br/>
            </w:r>
            <w:r>
              <w:rPr>
                <w:sz w:val="18"/>
              </w:rPr>
              <w:t>Not Achieved □</w:t>
            </w:r>
          </w:p>
          <w:p w:rsidRPr="00A20196" w:rsidR="00E55F0B" w:rsidP="00E55F0B" w:rsidRDefault="00E55F0B" w14:paraId="4DE14722" w14:textId="7CE79D2E">
            <w:pPr>
              <w:spacing w:line="276" w:lineRule="auto"/>
              <w:rPr>
                <w:sz w:val="18"/>
              </w:rPr>
            </w:pPr>
            <w:r>
              <w:rPr>
                <w:sz w:val="18"/>
              </w:rPr>
              <w:br/>
            </w:r>
            <w:r>
              <w:rPr>
                <w:sz w:val="18"/>
              </w:rPr>
              <w:t>Not Assessed □</w:t>
            </w:r>
          </w:p>
        </w:tc>
      </w:tr>
      <w:tr w:rsidRPr="00A20196" w:rsidR="00E55F0B" w:rsidTr="1E363FEE" w14:paraId="2653CFA8" w14:textId="77777777">
        <w:tc>
          <w:tcPr>
            <w:tcW w:w="3272" w:type="dxa"/>
            <w:tcMar/>
          </w:tcPr>
          <w:p w:rsidRPr="00A20196" w:rsidR="00E55F0B" w:rsidP="00E55F0B" w:rsidRDefault="00E55F0B" w14:paraId="0ABCB362" w14:textId="6F75B364">
            <w:pPr>
              <w:spacing w:line="276" w:lineRule="auto"/>
              <w:rPr>
                <w:sz w:val="18"/>
              </w:rPr>
            </w:pPr>
            <w:r>
              <w:rPr>
                <w:sz w:val="18"/>
              </w:rPr>
              <w:t>6.1.11. Understands the treatment of a range of common ocular conditions.</w:t>
            </w:r>
          </w:p>
        </w:tc>
        <w:tc>
          <w:tcPr>
            <w:tcW w:w="1486" w:type="dxa"/>
            <w:tcMar/>
          </w:tcPr>
          <w:p w:rsidR="00E55F0B" w:rsidP="00E55F0B" w:rsidRDefault="00E55F0B" w14:paraId="0E8409EB" w14:textId="77777777">
            <w:pPr>
              <w:spacing w:line="276" w:lineRule="auto"/>
              <w:jc w:val="center"/>
              <w:rPr>
                <w:sz w:val="18"/>
              </w:rPr>
            </w:pPr>
            <w:r>
              <w:rPr>
                <w:sz w:val="18"/>
              </w:rPr>
              <w:t>CS</w:t>
            </w:r>
          </w:p>
          <w:p w:rsidRPr="00A20196" w:rsidR="00E55F0B" w:rsidP="00E55F0B" w:rsidRDefault="00E55F0B" w14:paraId="043A601E" w14:textId="3BC4D001">
            <w:pPr>
              <w:spacing w:line="276" w:lineRule="auto"/>
              <w:jc w:val="center"/>
              <w:rPr>
                <w:sz w:val="18"/>
              </w:rPr>
            </w:pPr>
            <w:r>
              <w:rPr>
                <w:sz w:val="18"/>
              </w:rPr>
              <w:t>Q</w:t>
            </w:r>
          </w:p>
        </w:tc>
        <w:tc>
          <w:tcPr>
            <w:tcW w:w="4426" w:type="dxa"/>
            <w:tcMar/>
          </w:tcPr>
          <w:p w:rsidRPr="00A20196" w:rsidR="00E55F0B" w:rsidP="00E55F0B" w:rsidRDefault="00E55F0B" w14:paraId="4E860423" w14:textId="03DCD866">
            <w:pPr>
              <w:spacing w:line="276" w:lineRule="auto"/>
              <w:rPr>
                <w:sz w:val="18"/>
              </w:rPr>
            </w:pPr>
            <w:r>
              <w:rPr>
                <w:sz w:val="18"/>
              </w:rPr>
              <w:t xml:space="preserve">Demonstrates a basic understanding of the treatment </w:t>
            </w:r>
            <w:proofErr w:type="spellStart"/>
            <w:r>
              <w:rPr>
                <w:sz w:val="18"/>
              </w:rPr>
              <w:t>regimes</w:t>
            </w:r>
            <w:proofErr w:type="spellEnd"/>
            <w:r>
              <w:rPr>
                <w:sz w:val="18"/>
              </w:rPr>
              <w:t xml:space="preserve"> of cataract, AMD, glaucoma, diabetic eye disease and minor anterior eye problems.</w:t>
            </w:r>
            <w:r>
              <w:rPr>
                <w:sz w:val="18"/>
              </w:rPr>
              <w:br/>
            </w:r>
            <w:r>
              <w:rPr>
                <w:sz w:val="18"/>
              </w:rPr>
              <w:t>Can discuss the treatment options for two of the above conditions.</w:t>
            </w:r>
          </w:p>
        </w:tc>
        <w:tc>
          <w:tcPr>
            <w:tcW w:w="2213" w:type="dxa"/>
            <w:tcMar/>
          </w:tcPr>
          <w:p w:rsidRPr="00A20196" w:rsidR="00E55F0B" w:rsidP="00E55F0B" w:rsidRDefault="00E55F0B" w14:paraId="0659971F" w14:textId="767DA070">
            <w:pPr>
              <w:spacing w:line="276" w:lineRule="auto"/>
              <w:rPr>
                <w:sz w:val="18"/>
              </w:rPr>
            </w:pPr>
            <w:r>
              <w:rPr>
                <w:sz w:val="18"/>
              </w:rPr>
              <w:t> </w:t>
            </w:r>
          </w:p>
        </w:tc>
        <w:tc>
          <w:tcPr>
            <w:tcW w:w="1215" w:type="dxa"/>
            <w:tcMar/>
          </w:tcPr>
          <w:p w:rsidRPr="00A20196" w:rsidR="00E55F0B" w:rsidP="00E55F0B" w:rsidRDefault="00E55F0B" w14:paraId="36074306" w14:textId="3C77E263">
            <w:pPr>
              <w:spacing w:line="276" w:lineRule="auto"/>
              <w:rPr>
                <w:sz w:val="18"/>
              </w:rPr>
            </w:pPr>
          </w:p>
        </w:tc>
        <w:tc>
          <w:tcPr>
            <w:tcW w:w="1133" w:type="dxa"/>
            <w:tcMar/>
          </w:tcPr>
          <w:p w:rsidRPr="00A20196" w:rsidR="00E55F0B" w:rsidP="00E55F0B" w:rsidRDefault="00E55F0B" w14:paraId="4FA310F3" w14:textId="4C80EA63">
            <w:pPr>
              <w:spacing w:line="276" w:lineRule="auto"/>
              <w:rPr>
                <w:sz w:val="18"/>
              </w:rPr>
            </w:pPr>
            <w:r>
              <w:rPr>
                <w:sz w:val="18"/>
              </w:rPr>
              <w:t> </w:t>
            </w:r>
          </w:p>
        </w:tc>
        <w:tc>
          <w:tcPr>
            <w:tcW w:w="1525" w:type="dxa"/>
            <w:tcMar/>
          </w:tcPr>
          <w:p w:rsidR="00E55F0B" w:rsidP="00E55F0B" w:rsidRDefault="00E55F0B" w14:paraId="16DC2703" w14:textId="77777777">
            <w:pPr>
              <w:spacing w:line="276" w:lineRule="auto"/>
              <w:rPr>
                <w:sz w:val="18"/>
              </w:rPr>
            </w:pPr>
            <w:r>
              <w:rPr>
                <w:sz w:val="18"/>
              </w:rPr>
              <w:t>Achieved □</w:t>
            </w:r>
          </w:p>
          <w:p w:rsidR="00E55F0B" w:rsidP="00E55F0B" w:rsidRDefault="00E55F0B" w14:paraId="78B42804" w14:textId="77777777">
            <w:pPr>
              <w:spacing w:line="276" w:lineRule="auto"/>
              <w:rPr>
                <w:sz w:val="18"/>
              </w:rPr>
            </w:pPr>
            <w:r>
              <w:rPr>
                <w:sz w:val="18"/>
              </w:rPr>
              <w:br/>
            </w:r>
            <w:r>
              <w:rPr>
                <w:sz w:val="18"/>
              </w:rPr>
              <w:t>Not Achieved □</w:t>
            </w:r>
          </w:p>
          <w:p w:rsidRPr="00A20196" w:rsidR="00E55F0B" w:rsidP="00E55F0B" w:rsidRDefault="00E55F0B" w14:paraId="3DCE16F7" w14:textId="16D15B9C">
            <w:pPr>
              <w:spacing w:line="276" w:lineRule="auto"/>
              <w:rPr>
                <w:sz w:val="18"/>
              </w:rPr>
            </w:pPr>
            <w:r>
              <w:rPr>
                <w:sz w:val="18"/>
              </w:rPr>
              <w:br/>
            </w:r>
            <w:r>
              <w:rPr>
                <w:sz w:val="18"/>
              </w:rPr>
              <w:t>Not Assessed □</w:t>
            </w:r>
          </w:p>
        </w:tc>
      </w:tr>
      <w:tr w:rsidRPr="00A20196" w:rsidR="000002DC" w:rsidTr="1E363FEE" w14:paraId="6693E03C" w14:textId="77777777">
        <w:trPr>
          <w:trHeight w:val="923"/>
        </w:trPr>
        <w:tc>
          <w:tcPr>
            <w:tcW w:w="15270" w:type="dxa"/>
            <w:gridSpan w:val="7"/>
            <w:tcMar/>
            <w:hideMark/>
          </w:tcPr>
          <w:p w:rsidR="000002DC" w:rsidP="008F09D4" w:rsidRDefault="000002DC" w14:paraId="52DF15B0" w14:textId="0F87F7B6">
            <w:pPr>
              <w:spacing w:line="276" w:lineRule="auto"/>
              <w:rPr>
                <w:sz w:val="18"/>
              </w:rPr>
            </w:pPr>
            <w:r w:rsidRPr="00A20196">
              <w:rPr>
                <w:sz w:val="18"/>
              </w:rPr>
              <w:t>Assessor Notes</w:t>
            </w:r>
          </w:p>
          <w:p w:rsidR="000002DC" w:rsidP="008F09D4" w:rsidRDefault="000002DC" w14:paraId="3D31EBCE" w14:textId="77777777">
            <w:pPr>
              <w:spacing w:line="276" w:lineRule="auto"/>
              <w:jc w:val="center"/>
              <w:rPr>
                <w:sz w:val="18"/>
              </w:rPr>
            </w:pPr>
          </w:p>
          <w:p w:rsidRPr="00070BED" w:rsidR="000002DC" w:rsidP="7B80F0E9" w:rsidRDefault="000002DC" w14:paraId="3EBCA85D" w14:textId="281C813C">
            <w:pPr>
              <w:spacing w:line="276" w:lineRule="auto"/>
              <w:rPr>
                <w:sz w:val="18"/>
                <w:szCs w:val="18"/>
              </w:rPr>
            </w:pPr>
          </w:p>
        </w:tc>
      </w:tr>
      <w:tr w:rsidRPr="00A20196" w:rsidR="000002DC" w:rsidTr="1E363FEE" w14:paraId="07A9EC2F" w14:textId="77777777">
        <w:tc>
          <w:tcPr>
            <w:tcW w:w="15270" w:type="dxa"/>
            <w:gridSpan w:val="7"/>
            <w:shd w:val="clear" w:color="auto" w:fill="F2F2F2" w:themeFill="background1" w:themeFillShade="F2"/>
            <w:tcMar/>
            <w:vAlign w:val="center"/>
            <w:hideMark/>
          </w:tcPr>
          <w:p w:rsidR="000002DC" w:rsidP="008F09D4" w:rsidRDefault="000002DC" w14:paraId="6DC31689" w14:textId="77777777">
            <w:pPr>
              <w:spacing w:line="276" w:lineRule="auto"/>
              <w:jc w:val="center"/>
              <w:rPr>
                <w:b/>
                <w:bCs/>
                <w:sz w:val="18"/>
              </w:rPr>
            </w:pPr>
          </w:p>
          <w:p w:rsidR="000002DC" w:rsidP="008F09D4" w:rsidRDefault="000002DC" w14:paraId="382DDACC" w14:textId="3B01A96C">
            <w:pPr>
              <w:spacing w:line="276" w:lineRule="auto"/>
            </w:pPr>
            <w:r w:rsidRPr="008049D7">
              <w:rPr>
                <w:b/>
                <w:bCs/>
              </w:rPr>
              <w:t xml:space="preserve">Unit of competence 7. Assessment of visual function – </w:t>
            </w:r>
            <w:r w:rsidRPr="008049D7">
              <w:t xml:space="preserve">The ability to assess visual function in all </w:t>
            </w:r>
            <w:proofErr w:type="gramStart"/>
            <w:r w:rsidRPr="008049D7">
              <w:t>patients</w:t>
            </w:r>
            <w:proofErr w:type="gramEnd"/>
          </w:p>
          <w:p w:rsidRPr="00A20196" w:rsidR="000002DC" w:rsidP="7B80F0E9" w:rsidRDefault="000002DC" w14:paraId="520E3F94" w14:textId="003A79F6">
            <w:pPr>
              <w:spacing w:line="276" w:lineRule="auto"/>
            </w:pPr>
          </w:p>
        </w:tc>
      </w:tr>
      <w:tr w:rsidRPr="00A20196" w:rsidR="000002DC" w:rsidTr="1E363FEE" w14:paraId="60A53B7E" w14:textId="77777777">
        <w:tc>
          <w:tcPr>
            <w:tcW w:w="3272" w:type="dxa"/>
            <w:shd w:val="clear" w:color="auto" w:fill="F2F2F2" w:themeFill="background1" w:themeFillShade="F2"/>
            <w:tcMar/>
            <w:vAlign w:val="center"/>
            <w:hideMark/>
          </w:tcPr>
          <w:p w:rsidRPr="008049D7" w:rsidR="000002DC" w:rsidP="008F09D4" w:rsidRDefault="000002DC" w14:paraId="1CD66B44" w14:textId="77777777">
            <w:pPr>
              <w:spacing w:line="276" w:lineRule="auto"/>
              <w:jc w:val="center"/>
              <w:rPr>
                <w:b/>
                <w:bCs/>
                <w:sz w:val="18"/>
              </w:rPr>
            </w:pPr>
            <w:r w:rsidRPr="008049D7">
              <w:rPr>
                <w:b/>
                <w:bCs/>
                <w:sz w:val="18"/>
              </w:rPr>
              <w:t>Elements of competence</w:t>
            </w:r>
          </w:p>
        </w:tc>
        <w:tc>
          <w:tcPr>
            <w:tcW w:w="1486" w:type="dxa"/>
            <w:shd w:val="clear" w:color="auto" w:fill="F2F2F2" w:themeFill="background1" w:themeFillShade="F2"/>
            <w:tcMar/>
            <w:vAlign w:val="center"/>
            <w:hideMark/>
          </w:tcPr>
          <w:p w:rsidRPr="008049D7" w:rsidR="000002DC" w:rsidP="008F09D4" w:rsidRDefault="000002DC" w14:paraId="68DDDF46" w14:textId="77777777">
            <w:pPr>
              <w:spacing w:line="276" w:lineRule="auto"/>
              <w:jc w:val="center"/>
              <w:rPr>
                <w:b/>
                <w:bCs/>
                <w:sz w:val="18"/>
              </w:rPr>
            </w:pPr>
            <w:r w:rsidRPr="008049D7">
              <w:rPr>
                <w:b/>
                <w:bCs/>
                <w:sz w:val="18"/>
              </w:rPr>
              <w:t>Compulsory evidence type</w:t>
            </w:r>
          </w:p>
        </w:tc>
        <w:tc>
          <w:tcPr>
            <w:tcW w:w="4426" w:type="dxa"/>
            <w:shd w:val="clear" w:color="auto" w:fill="F2F2F2" w:themeFill="background1" w:themeFillShade="F2"/>
            <w:tcMar/>
            <w:vAlign w:val="center"/>
            <w:hideMark/>
          </w:tcPr>
          <w:p w:rsidRPr="008049D7" w:rsidR="000002DC" w:rsidP="008F09D4" w:rsidRDefault="000002DC" w14:paraId="22CB7CE3" w14:textId="77777777">
            <w:pPr>
              <w:spacing w:line="276" w:lineRule="auto"/>
              <w:jc w:val="center"/>
              <w:rPr>
                <w:b/>
                <w:bCs/>
                <w:sz w:val="18"/>
              </w:rPr>
            </w:pPr>
            <w:r w:rsidRPr="008049D7">
              <w:rPr>
                <w:b/>
                <w:bCs/>
                <w:sz w:val="18"/>
              </w:rPr>
              <w:t>Indicators</w:t>
            </w:r>
          </w:p>
        </w:tc>
        <w:tc>
          <w:tcPr>
            <w:tcW w:w="2213" w:type="dxa"/>
            <w:shd w:val="clear" w:color="auto" w:fill="F2F2F2" w:themeFill="background1" w:themeFillShade="F2"/>
            <w:tcMar/>
            <w:vAlign w:val="center"/>
            <w:hideMark/>
          </w:tcPr>
          <w:p w:rsidRPr="008049D7" w:rsidR="000002DC" w:rsidP="008F09D4" w:rsidRDefault="000002DC" w14:paraId="7382DEFD" w14:textId="77777777">
            <w:pPr>
              <w:spacing w:line="276" w:lineRule="auto"/>
              <w:jc w:val="center"/>
              <w:rPr>
                <w:b/>
                <w:bCs/>
                <w:sz w:val="18"/>
              </w:rPr>
            </w:pPr>
            <w:r w:rsidRPr="008049D7">
              <w:rPr>
                <w:b/>
                <w:bCs/>
                <w:sz w:val="18"/>
              </w:rPr>
              <w:t>Patient encounter</w:t>
            </w:r>
          </w:p>
        </w:tc>
        <w:tc>
          <w:tcPr>
            <w:tcW w:w="1215" w:type="dxa"/>
            <w:shd w:val="clear" w:color="auto" w:fill="F2F2F2" w:themeFill="background1" w:themeFillShade="F2"/>
            <w:tcMar/>
            <w:vAlign w:val="center"/>
            <w:hideMark/>
          </w:tcPr>
          <w:p w:rsidRPr="008049D7" w:rsidR="000002DC" w:rsidP="008F09D4" w:rsidRDefault="000002DC" w14:paraId="7EB17788" w14:textId="77777777">
            <w:pPr>
              <w:spacing w:line="276" w:lineRule="auto"/>
              <w:jc w:val="center"/>
              <w:rPr>
                <w:b/>
                <w:bCs/>
                <w:sz w:val="18"/>
              </w:rPr>
            </w:pPr>
            <w:r w:rsidRPr="008049D7">
              <w:rPr>
                <w:b/>
                <w:bCs/>
                <w:sz w:val="18"/>
              </w:rPr>
              <w:t>Identifiers</w:t>
            </w:r>
          </w:p>
        </w:tc>
        <w:tc>
          <w:tcPr>
            <w:tcW w:w="1133" w:type="dxa"/>
            <w:shd w:val="clear" w:color="auto" w:fill="F2F2F2" w:themeFill="background1" w:themeFillShade="F2"/>
            <w:tcMar/>
            <w:vAlign w:val="center"/>
            <w:hideMark/>
          </w:tcPr>
          <w:p w:rsidR="000002DC" w:rsidP="008F09D4" w:rsidRDefault="000002DC" w14:paraId="4B6DD835" w14:textId="77777777">
            <w:pPr>
              <w:spacing w:line="276" w:lineRule="auto"/>
              <w:jc w:val="center"/>
              <w:rPr>
                <w:b/>
                <w:bCs/>
                <w:sz w:val="16"/>
                <w:szCs w:val="16"/>
              </w:rPr>
            </w:pPr>
            <w:r w:rsidRPr="00070BED">
              <w:rPr>
                <w:b/>
                <w:bCs/>
                <w:sz w:val="16"/>
                <w:szCs w:val="16"/>
              </w:rPr>
              <w:t>Supervisor training review score</w:t>
            </w:r>
          </w:p>
          <w:p w:rsidRPr="00070BED" w:rsidR="000002DC" w:rsidP="008F09D4" w:rsidRDefault="000002DC" w14:paraId="7943A4B3" w14:textId="0649772E">
            <w:pPr>
              <w:spacing w:line="276" w:lineRule="auto"/>
              <w:jc w:val="center"/>
              <w:rPr>
                <w:b/>
                <w:bCs/>
                <w:sz w:val="16"/>
                <w:szCs w:val="16"/>
              </w:rPr>
            </w:pPr>
          </w:p>
        </w:tc>
        <w:tc>
          <w:tcPr>
            <w:tcW w:w="1525" w:type="dxa"/>
            <w:shd w:val="clear" w:color="auto" w:fill="F2F2F2" w:themeFill="background1" w:themeFillShade="F2"/>
            <w:tcMar/>
            <w:vAlign w:val="center"/>
            <w:hideMark/>
          </w:tcPr>
          <w:p w:rsidRPr="008049D7" w:rsidR="000002DC" w:rsidP="008F09D4" w:rsidRDefault="000002DC" w14:paraId="33125074" w14:textId="77777777">
            <w:pPr>
              <w:spacing w:line="276" w:lineRule="auto"/>
              <w:jc w:val="center"/>
              <w:rPr>
                <w:b/>
                <w:bCs/>
                <w:sz w:val="18"/>
              </w:rPr>
            </w:pPr>
            <w:r w:rsidRPr="008049D7">
              <w:rPr>
                <w:b/>
                <w:bCs/>
                <w:sz w:val="18"/>
              </w:rPr>
              <w:t>Assessor column</w:t>
            </w:r>
          </w:p>
        </w:tc>
      </w:tr>
      <w:tr w:rsidRPr="00A20196" w:rsidR="00E57AD5" w:rsidTr="1E363FEE" w14:paraId="10D529F7" w14:textId="77777777">
        <w:tc>
          <w:tcPr>
            <w:tcW w:w="3272" w:type="dxa"/>
            <w:tcMar/>
          </w:tcPr>
          <w:p w:rsidRPr="00A20196" w:rsidR="00E57AD5" w:rsidP="00E57AD5" w:rsidRDefault="00E57AD5" w14:paraId="3DE84A4F" w14:textId="5D6EF3DC">
            <w:pPr>
              <w:spacing w:line="276" w:lineRule="auto"/>
              <w:rPr>
                <w:sz w:val="18"/>
              </w:rPr>
            </w:pPr>
            <w:r>
              <w:rPr>
                <w:sz w:val="18"/>
              </w:rPr>
              <w:t>7.1.7. Understands the special examination needs of patients with severe visual field defects.</w:t>
            </w:r>
          </w:p>
        </w:tc>
        <w:tc>
          <w:tcPr>
            <w:tcW w:w="1486" w:type="dxa"/>
            <w:tcMar/>
          </w:tcPr>
          <w:p w:rsidRPr="00A20196" w:rsidR="00E57AD5" w:rsidP="00E57AD5" w:rsidRDefault="00E57AD5" w14:paraId="13778401" w14:textId="5C330D2C">
            <w:pPr>
              <w:spacing w:line="276" w:lineRule="auto"/>
              <w:jc w:val="center"/>
              <w:rPr>
                <w:sz w:val="18"/>
              </w:rPr>
            </w:pPr>
            <w:r>
              <w:rPr>
                <w:sz w:val="18"/>
              </w:rPr>
              <w:t>CS</w:t>
            </w:r>
          </w:p>
        </w:tc>
        <w:tc>
          <w:tcPr>
            <w:tcW w:w="4426" w:type="dxa"/>
            <w:tcMar/>
          </w:tcPr>
          <w:p w:rsidRPr="00A20196" w:rsidR="00E57AD5" w:rsidP="7B80F0E9" w:rsidRDefault="00E57AD5" w14:paraId="6B0FE2E4" w14:textId="661A9B14">
            <w:pPr>
              <w:spacing w:line="276" w:lineRule="auto"/>
              <w:rPr>
                <w:sz w:val="18"/>
                <w:szCs w:val="18"/>
              </w:rPr>
            </w:pPr>
            <w:r w:rsidRPr="7B80F0E9">
              <w:rPr>
                <w:sz w:val="18"/>
                <w:szCs w:val="18"/>
              </w:rPr>
              <w:t xml:space="preserve">Understands the different types of severe visual field </w:t>
            </w:r>
            <w:r w:rsidRPr="7B80F0E9" w:rsidR="65D02984">
              <w:rPr>
                <w:sz w:val="18"/>
                <w:szCs w:val="18"/>
              </w:rPr>
              <w:t>defects</w:t>
            </w:r>
            <w:r w:rsidRPr="7B80F0E9">
              <w:rPr>
                <w:sz w:val="18"/>
                <w:szCs w:val="18"/>
              </w:rPr>
              <w:t xml:space="preserve"> and how to adapt examination technique to take them into account, in particular:</w:t>
            </w:r>
            <w:r>
              <w:br/>
            </w:r>
            <w:r w:rsidRPr="7B80F0E9">
              <w:rPr>
                <w:sz w:val="18"/>
                <w:szCs w:val="18"/>
              </w:rPr>
              <w:t>• consideration of patient’s mobility</w:t>
            </w:r>
            <w:r>
              <w:br/>
            </w:r>
            <w:r w:rsidRPr="7B80F0E9">
              <w:rPr>
                <w:sz w:val="18"/>
                <w:szCs w:val="18"/>
              </w:rPr>
              <w:t>• adaptation of routine.</w:t>
            </w:r>
          </w:p>
        </w:tc>
        <w:tc>
          <w:tcPr>
            <w:tcW w:w="2213" w:type="dxa"/>
            <w:tcMar/>
          </w:tcPr>
          <w:p w:rsidRPr="00A20196" w:rsidR="00E57AD5" w:rsidP="00E57AD5" w:rsidRDefault="00E57AD5" w14:paraId="5B803E6F" w14:textId="1D34C0DE">
            <w:pPr>
              <w:spacing w:line="276" w:lineRule="auto"/>
              <w:rPr>
                <w:sz w:val="18"/>
              </w:rPr>
            </w:pPr>
            <w:r>
              <w:rPr>
                <w:sz w:val="18"/>
              </w:rPr>
              <w:t> </w:t>
            </w:r>
          </w:p>
        </w:tc>
        <w:tc>
          <w:tcPr>
            <w:tcW w:w="1215" w:type="dxa"/>
            <w:tcMar/>
          </w:tcPr>
          <w:p w:rsidRPr="00A20196" w:rsidR="00E57AD5" w:rsidP="00E57AD5" w:rsidRDefault="00E57AD5" w14:paraId="61E82108" w14:textId="5E8F5E96">
            <w:pPr>
              <w:spacing w:line="276" w:lineRule="auto"/>
              <w:rPr>
                <w:sz w:val="18"/>
              </w:rPr>
            </w:pPr>
          </w:p>
        </w:tc>
        <w:tc>
          <w:tcPr>
            <w:tcW w:w="1133" w:type="dxa"/>
            <w:tcMar/>
          </w:tcPr>
          <w:p w:rsidRPr="00A20196" w:rsidR="00E57AD5" w:rsidP="00E57AD5" w:rsidRDefault="00E57AD5" w14:paraId="214821A6" w14:textId="0BD7CAC9">
            <w:pPr>
              <w:spacing w:line="276" w:lineRule="auto"/>
              <w:rPr>
                <w:sz w:val="18"/>
              </w:rPr>
            </w:pPr>
            <w:r>
              <w:rPr>
                <w:sz w:val="18"/>
              </w:rPr>
              <w:t> </w:t>
            </w:r>
          </w:p>
        </w:tc>
        <w:tc>
          <w:tcPr>
            <w:tcW w:w="1525" w:type="dxa"/>
            <w:tcMar/>
          </w:tcPr>
          <w:p w:rsidR="00E57AD5" w:rsidP="00E57AD5" w:rsidRDefault="00E57AD5" w14:paraId="4FE55976" w14:textId="77777777">
            <w:pPr>
              <w:spacing w:line="276" w:lineRule="auto"/>
              <w:rPr>
                <w:sz w:val="18"/>
              </w:rPr>
            </w:pPr>
            <w:r>
              <w:rPr>
                <w:sz w:val="18"/>
              </w:rPr>
              <w:t>Achieved □</w:t>
            </w:r>
          </w:p>
          <w:p w:rsidR="00E57AD5" w:rsidP="00E57AD5" w:rsidRDefault="00E57AD5" w14:paraId="7422C44F" w14:textId="77777777">
            <w:pPr>
              <w:spacing w:line="276" w:lineRule="auto"/>
              <w:rPr>
                <w:sz w:val="18"/>
              </w:rPr>
            </w:pPr>
            <w:r>
              <w:rPr>
                <w:sz w:val="18"/>
              </w:rPr>
              <w:br/>
            </w:r>
            <w:r>
              <w:rPr>
                <w:sz w:val="18"/>
              </w:rPr>
              <w:t>Not Achieved □</w:t>
            </w:r>
          </w:p>
          <w:p w:rsidRPr="00A20196" w:rsidR="00E57AD5" w:rsidP="00E57AD5" w:rsidRDefault="00E57AD5" w14:paraId="673FACCD" w14:textId="2CA5EA85">
            <w:pPr>
              <w:spacing w:line="276" w:lineRule="auto"/>
              <w:rPr>
                <w:sz w:val="18"/>
              </w:rPr>
            </w:pPr>
            <w:r>
              <w:rPr>
                <w:sz w:val="18"/>
              </w:rPr>
              <w:br/>
            </w:r>
            <w:r>
              <w:rPr>
                <w:sz w:val="18"/>
              </w:rPr>
              <w:t>Not Assessed □</w:t>
            </w:r>
          </w:p>
        </w:tc>
      </w:tr>
      <w:tr w:rsidRPr="00A20196" w:rsidR="00FC52BF" w:rsidTr="1E363FEE" w14:paraId="0FD38024" w14:textId="77777777">
        <w:trPr>
          <w:trHeight w:val="980"/>
        </w:trPr>
        <w:tc>
          <w:tcPr>
            <w:tcW w:w="15270" w:type="dxa"/>
            <w:gridSpan w:val="7"/>
            <w:tcMar/>
          </w:tcPr>
          <w:p w:rsidRPr="00A20196" w:rsidR="00FC52BF" w:rsidP="008F09D4" w:rsidRDefault="00FC52BF" w14:paraId="246D4A98" w14:textId="41AD330A">
            <w:pPr>
              <w:spacing w:line="276" w:lineRule="auto"/>
              <w:rPr>
                <w:sz w:val="18"/>
              </w:rPr>
            </w:pPr>
            <w:r>
              <w:rPr>
                <w:sz w:val="18"/>
              </w:rPr>
              <w:t>Assessor Notes</w:t>
            </w:r>
          </w:p>
        </w:tc>
      </w:tr>
    </w:tbl>
    <w:p w:rsidR="00691A56" w:rsidP="00CB161C" w:rsidRDefault="00691A56" w14:paraId="7A5FC9C4" w14:textId="5A5B88DF">
      <w:pPr>
        <w:tabs>
          <w:tab w:val="left" w:pos="11349"/>
        </w:tabs>
        <w:rPr>
          <w:rFonts w:ascii="Calibri" w:hAnsi="Calibri"/>
          <w:sz w:val="16"/>
        </w:rPr>
      </w:pPr>
    </w:p>
    <w:p w:rsidR="00C643EE" w:rsidP="00CB161C" w:rsidRDefault="00C643EE" w14:paraId="049EB0D3" w14:textId="56F25203">
      <w:pPr>
        <w:tabs>
          <w:tab w:val="left" w:pos="11349"/>
        </w:tabs>
        <w:rPr>
          <w:rFonts w:ascii="Calibri" w:hAnsi="Calibri"/>
          <w:sz w:val="16"/>
        </w:rPr>
      </w:pPr>
    </w:p>
    <w:p w:rsidRPr="005A1A48" w:rsidR="00920448" w:rsidP="00920448" w:rsidRDefault="00920448" w14:paraId="681FE3AB" w14:textId="77777777">
      <w:pPr>
        <w:rPr>
          <w:b/>
          <w:sz w:val="18"/>
          <w:szCs w:val="18"/>
        </w:rPr>
      </w:pPr>
      <w:r w:rsidRPr="005A1A48">
        <w:rPr>
          <w:b/>
          <w:sz w:val="18"/>
          <w:szCs w:val="18"/>
        </w:rPr>
        <w:t>Supervisor training review scores</w:t>
      </w:r>
    </w:p>
    <w:p w:rsidR="00920448" w:rsidP="00920448" w:rsidRDefault="00920448" w14:paraId="2A6E166D" w14:textId="77777777">
      <w:pPr>
        <w:rPr>
          <w:sz w:val="18"/>
          <w:szCs w:val="18"/>
        </w:rPr>
      </w:pPr>
    </w:p>
    <w:p w:rsidRPr="005A1A48" w:rsidR="00920448" w:rsidP="00920448" w:rsidRDefault="00920448" w14:paraId="5C5F1E60" w14:textId="77777777">
      <w:pPr>
        <w:rPr>
          <w:b/>
          <w:sz w:val="18"/>
          <w:szCs w:val="18"/>
        </w:rPr>
      </w:pPr>
      <w:r w:rsidRPr="005A1A48">
        <w:rPr>
          <w:b/>
          <w:sz w:val="18"/>
          <w:szCs w:val="18"/>
        </w:rPr>
        <w:t>Key:</w:t>
      </w:r>
    </w:p>
    <w:p w:rsidR="00920448" w:rsidP="00920448" w:rsidRDefault="00920448" w14:paraId="481D2D5B" w14:textId="77777777">
      <w:pPr>
        <w:rPr>
          <w:sz w:val="18"/>
          <w:szCs w:val="18"/>
        </w:rPr>
      </w:pPr>
      <w:r w:rsidRPr="005A1A48">
        <w:rPr>
          <w:b/>
          <w:sz w:val="18"/>
          <w:szCs w:val="18"/>
        </w:rPr>
        <w:t>Level 0</w:t>
      </w:r>
      <w:r>
        <w:rPr>
          <w:sz w:val="18"/>
          <w:szCs w:val="18"/>
        </w:rPr>
        <w:t xml:space="preserve"> – trainee has no experience in this </w:t>
      </w:r>
      <w:proofErr w:type="gramStart"/>
      <w:r>
        <w:rPr>
          <w:sz w:val="18"/>
          <w:szCs w:val="18"/>
        </w:rPr>
        <w:t>area</w:t>
      </w:r>
      <w:proofErr w:type="gramEnd"/>
    </w:p>
    <w:p w:rsidR="00920448" w:rsidP="00920448" w:rsidRDefault="00920448" w14:paraId="2261C5CA" w14:textId="77777777">
      <w:pPr>
        <w:rPr>
          <w:sz w:val="18"/>
          <w:szCs w:val="18"/>
        </w:rPr>
      </w:pPr>
      <w:r w:rsidRPr="005A1A48">
        <w:rPr>
          <w:b/>
          <w:sz w:val="18"/>
          <w:szCs w:val="18"/>
        </w:rPr>
        <w:t>Level 1</w:t>
      </w:r>
      <w:r>
        <w:rPr>
          <w:sz w:val="18"/>
          <w:szCs w:val="18"/>
        </w:rPr>
        <w:t xml:space="preserve"> – trainee demonstrates little understanding of the requirements for this area of practice and completes tasks only with detailed guidance from </w:t>
      </w:r>
      <w:proofErr w:type="gramStart"/>
      <w:r>
        <w:rPr>
          <w:sz w:val="18"/>
          <w:szCs w:val="18"/>
        </w:rPr>
        <w:t>supervisor</w:t>
      </w:r>
      <w:proofErr w:type="gramEnd"/>
    </w:p>
    <w:p w:rsidR="00920448" w:rsidP="00920448" w:rsidRDefault="00920448" w14:paraId="1BEDA609" w14:textId="77777777">
      <w:pPr>
        <w:rPr>
          <w:sz w:val="18"/>
          <w:szCs w:val="18"/>
        </w:rPr>
      </w:pPr>
      <w:r w:rsidRPr="005A1A48">
        <w:rPr>
          <w:b/>
          <w:sz w:val="18"/>
          <w:szCs w:val="18"/>
        </w:rPr>
        <w:t>Level 2</w:t>
      </w:r>
      <w:r>
        <w:rPr>
          <w:sz w:val="18"/>
          <w:szCs w:val="18"/>
        </w:rPr>
        <w:t xml:space="preserve"> – trainee demonstrates basic</w:t>
      </w:r>
      <w:r w:rsidRPr="005A1A48">
        <w:rPr>
          <w:sz w:val="18"/>
          <w:szCs w:val="18"/>
        </w:rPr>
        <w:t xml:space="preserve"> understanding of the requirements for this area of practice and </w:t>
      </w:r>
      <w:r>
        <w:rPr>
          <w:sz w:val="18"/>
          <w:szCs w:val="18"/>
        </w:rPr>
        <w:t>is able to complete some</w:t>
      </w:r>
      <w:r w:rsidRPr="005A1A48">
        <w:rPr>
          <w:sz w:val="18"/>
          <w:szCs w:val="18"/>
        </w:rPr>
        <w:t xml:space="preserve"> tasks only with</w:t>
      </w:r>
      <w:r>
        <w:rPr>
          <w:sz w:val="18"/>
          <w:szCs w:val="18"/>
        </w:rPr>
        <w:t>out</w:t>
      </w:r>
      <w:r w:rsidRPr="005A1A48">
        <w:rPr>
          <w:sz w:val="18"/>
          <w:szCs w:val="18"/>
        </w:rPr>
        <w:t xml:space="preserve"> det</w:t>
      </w:r>
      <w:r>
        <w:rPr>
          <w:sz w:val="18"/>
          <w:szCs w:val="18"/>
        </w:rPr>
        <w:t xml:space="preserve">ailed </w:t>
      </w:r>
      <w:proofErr w:type="gramStart"/>
      <w:r>
        <w:rPr>
          <w:sz w:val="18"/>
          <w:szCs w:val="18"/>
        </w:rPr>
        <w:t>guidance</w:t>
      </w:r>
      <w:proofErr w:type="gramEnd"/>
      <w:r>
        <w:rPr>
          <w:sz w:val="18"/>
          <w:szCs w:val="18"/>
        </w:rPr>
        <w:t xml:space="preserve"> </w:t>
      </w:r>
    </w:p>
    <w:p w:rsidRPr="005A1A48" w:rsidR="00920448" w:rsidP="00920448" w:rsidRDefault="00920448" w14:paraId="07075DF9" w14:textId="77777777">
      <w:pPr>
        <w:rPr>
          <w:sz w:val="18"/>
          <w:szCs w:val="18"/>
        </w:rPr>
      </w:pPr>
      <w:r w:rsidRPr="005A1A48">
        <w:rPr>
          <w:b/>
          <w:sz w:val="18"/>
          <w:szCs w:val="18"/>
        </w:rPr>
        <w:t>Level 3</w:t>
      </w:r>
      <w:r>
        <w:rPr>
          <w:sz w:val="18"/>
          <w:szCs w:val="18"/>
        </w:rPr>
        <w:t xml:space="preserve"> – trainee demonstrates safe</w:t>
      </w:r>
      <w:r w:rsidRPr="005A1A48">
        <w:rPr>
          <w:sz w:val="18"/>
          <w:szCs w:val="18"/>
        </w:rPr>
        <w:t xml:space="preserve"> under</w:t>
      </w:r>
      <w:r>
        <w:rPr>
          <w:sz w:val="18"/>
          <w:szCs w:val="18"/>
        </w:rPr>
        <w:t xml:space="preserve">standing and ability in this area of practice, occasionally checking with others if </w:t>
      </w:r>
      <w:proofErr w:type="gramStart"/>
      <w:r>
        <w:rPr>
          <w:sz w:val="18"/>
          <w:szCs w:val="18"/>
        </w:rPr>
        <w:t>uncertain</w:t>
      </w:r>
      <w:proofErr w:type="gramEnd"/>
    </w:p>
    <w:p w:rsidR="00C643EE" w:rsidP="7B80F0E9" w:rsidRDefault="00C643EE" w14:paraId="45A39730" w14:textId="5DB0BA83">
      <w:pPr>
        <w:tabs>
          <w:tab w:val="left" w:pos="11349"/>
        </w:tabs>
        <w:rPr>
          <w:rFonts w:ascii="Calibri" w:hAnsi="Calibri"/>
          <w:sz w:val="16"/>
          <w:szCs w:val="16"/>
        </w:rPr>
      </w:pPr>
    </w:p>
    <w:sectPr w:rsidR="00C643EE">
      <w:headerReference w:type="default" r:id="rId11"/>
      <w:footerReference w:type="default" r:id="rId12"/>
      <w:pgSz w:w="16840" w:h="11910" w:orient="landscape"/>
      <w:pgMar w:top="420" w:right="520" w:bottom="280" w:left="10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F4112" w:rsidRDefault="001F4112" w14:paraId="5F4CB087" w14:textId="77777777">
      <w:r>
        <w:separator/>
      </w:r>
    </w:p>
  </w:endnote>
  <w:endnote w:type="continuationSeparator" w:id="0">
    <w:p w:rsidR="001F4112" w:rsidRDefault="001F4112" w14:paraId="25058D96" w14:textId="77777777">
      <w:r>
        <w:continuationSeparator/>
      </w:r>
    </w:p>
  </w:endnote>
  <w:endnote w:type="continuationNotice" w:id="1">
    <w:p w:rsidR="001F4112" w:rsidRDefault="001F4112" w14:paraId="12BC28F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7B0A" w:rsidRDefault="00E37B0A" w14:paraId="155EBD55" w14:textId="777777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F4112" w:rsidRDefault="001F4112" w14:paraId="0F6E8DAC" w14:textId="77777777">
      <w:r>
        <w:separator/>
      </w:r>
    </w:p>
  </w:footnote>
  <w:footnote w:type="continuationSeparator" w:id="0">
    <w:p w:rsidR="001F4112" w:rsidRDefault="001F4112" w14:paraId="1D2CB75C" w14:textId="77777777">
      <w:r>
        <w:continuationSeparator/>
      </w:r>
    </w:p>
  </w:footnote>
  <w:footnote w:type="continuationNotice" w:id="1">
    <w:p w:rsidR="001F4112" w:rsidRDefault="001F4112" w14:paraId="59D3FD0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7B0A" w:rsidRDefault="00E37B0A" w14:paraId="29EE4878" w14:textId="77777777">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bookmark int2:bookmarkName="_Int_9ev398Wd" int2:invalidationBookmarkName="" int2:hashCode="XtAZoUMTWUQRH5" int2:id="Z8RjmEku">
      <int2:state int2:value="Rejected" int2:type="AugLoop_Text_Critique"/>
    </int2:bookmark>
    <int2:bookmark int2:bookmarkName="_Int_QCygp7ix" int2:invalidationBookmarkName="" int2:hashCode="Pjf2COixPlAuCt" int2:id="dL4PB9hN">
      <int2:state int2:value="Rejected" int2:type="AugLoop_Text_Critique"/>
    </int2:bookmark>
    <int2:bookmark int2:bookmarkName="_Int_BuZkGZcX" int2:invalidationBookmarkName="" int2:hashCode="25JyOJ0DoFK9qV" int2:id="vRrNAYp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564E9"/>
    <w:multiLevelType w:val="hybridMultilevel"/>
    <w:tmpl w:val="2C8C541C"/>
    <w:lvl w:ilvl="0" w:tplc="1BFA9504">
      <w:numFmt w:val="bullet"/>
      <w:lvlText w:val=""/>
      <w:lvlJc w:val="left"/>
      <w:pPr>
        <w:ind w:left="619" w:hanging="170"/>
      </w:pPr>
      <w:rPr>
        <w:rFonts w:hint="default" w:ascii="Symbol" w:hAnsi="Symbol" w:eastAsia="Symbol" w:cs="Symbol"/>
        <w:w w:val="101"/>
        <w:sz w:val="18"/>
        <w:szCs w:val="18"/>
      </w:rPr>
    </w:lvl>
    <w:lvl w:ilvl="1" w:tplc="63505AD4">
      <w:numFmt w:val="bullet"/>
      <w:lvlText w:val="•"/>
      <w:lvlJc w:val="left"/>
      <w:pPr>
        <w:ind w:left="1067" w:hanging="170"/>
      </w:pPr>
      <w:rPr>
        <w:rFonts w:hint="default"/>
      </w:rPr>
    </w:lvl>
    <w:lvl w:ilvl="2" w:tplc="D34E15E8">
      <w:numFmt w:val="bullet"/>
      <w:lvlText w:val="•"/>
      <w:lvlJc w:val="left"/>
      <w:pPr>
        <w:ind w:left="1514" w:hanging="170"/>
      </w:pPr>
      <w:rPr>
        <w:rFonts w:hint="default"/>
      </w:rPr>
    </w:lvl>
    <w:lvl w:ilvl="3" w:tplc="D520DF96">
      <w:numFmt w:val="bullet"/>
      <w:lvlText w:val="•"/>
      <w:lvlJc w:val="left"/>
      <w:pPr>
        <w:ind w:left="1961" w:hanging="170"/>
      </w:pPr>
      <w:rPr>
        <w:rFonts w:hint="default"/>
      </w:rPr>
    </w:lvl>
    <w:lvl w:ilvl="4" w:tplc="2E282410">
      <w:numFmt w:val="bullet"/>
      <w:lvlText w:val="•"/>
      <w:lvlJc w:val="left"/>
      <w:pPr>
        <w:ind w:left="2408" w:hanging="170"/>
      </w:pPr>
      <w:rPr>
        <w:rFonts w:hint="default"/>
      </w:rPr>
    </w:lvl>
    <w:lvl w:ilvl="5" w:tplc="C58035B6">
      <w:numFmt w:val="bullet"/>
      <w:lvlText w:val="•"/>
      <w:lvlJc w:val="left"/>
      <w:pPr>
        <w:ind w:left="2856" w:hanging="170"/>
      </w:pPr>
      <w:rPr>
        <w:rFonts w:hint="default"/>
      </w:rPr>
    </w:lvl>
    <w:lvl w:ilvl="6" w:tplc="D9A4218C">
      <w:numFmt w:val="bullet"/>
      <w:lvlText w:val="•"/>
      <w:lvlJc w:val="left"/>
      <w:pPr>
        <w:ind w:left="3303" w:hanging="170"/>
      </w:pPr>
      <w:rPr>
        <w:rFonts w:hint="default"/>
      </w:rPr>
    </w:lvl>
    <w:lvl w:ilvl="7" w:tplc="4A923832">
      <w:numFmt w:val="bullet"/>
      <w:lvlText w:val="•"/>
      <w:lvlJc w:val="left"/>
      <w:pPr>
        <w:ind w:left="3750" w:hanging="170"/>
      </w:pPr>
      <w:rPr>
        <w:rFonts w:hint="default"/>
      </w:rPr>
    </w:lvl>
    <w:lvl w:ilvl="8" w:tplc="609CDCF8">
      <w:numFmt w:val="bullet"/>
      <w:lvlText w:val="•"/>
      <w:lvlJc w:val="left"/>
      <w:pPr>
        <w:ind w:left="4197" w:hanging="170"/>
      </w:pPr>
      <w:rPr>
        <w:rFonts w:hint="default"/>
      </w:rPr>
    </w:lvl>
  </w:abstractNum>
  <w:abstractNum w:abstractNumId="1" w15:restartNumberingAfterBreak="0">
    <w:nsid w:val="20662F06"/>
    <w:multiLevelType w:val="hybridMultilevel"/>
    <w:tmpl w:val="49D83486"/>
    <w:lvl w:ilvl="0" w:tplc="5192C8E6">
      <w:numFmt w:val="bullet"/>
      <w:lvlText w:val=""/>
      <w:lvlJc w:val="left"/>
      <w:pPr>
        <w:ind w:left="635" w:hanging="172"/>
      </w:pPr>
      <w:rPr>
        <w:rFonts w:hint="default" w:ascii="Symbol" w:hAnsi="Symbol" w:eastAsia="Symbol" w:cs="Symbol"/>
        <w:w w:val="101"/>
        <w:sz w:val="18"/>
        <w:szCs w:val="18"/>
      </w:rPr>
    </w:lvl>
    <w:lvl w:ilvl="1" w:tplc="CF2AF8FC">
      <w:numFmt w:val="bullet"/>
      <w:lvlText w:val="•"/>
      <w:lvlJc w:val="left"/>
      <w:pPr>
        <w:ind w:left="1141" w:hanging="172"/>
      </w:pPr>
      <w:rPr>
        <w:rFonts w:hint="default"/>
      </w:rPr>
    </w:lvl>
    <w:lvl w:ilvl="2" w:tplc="9AE236C0">
      <w:numFmt w:val="bullet"/>
      <w:lvlText w:val="•"/>
      <w:lvlJc w:val="left"/>
      <w:pPr>
        <w:ind w:left="1643" w:hanging="172"/>
      </w:pPr>
      <w:rPr>
        <w:rFonts w:hint="default"/>
      </w:rPr>
    </w:lvl>
    <w:lvl w:ilvl="3" w:tplc="C4F6ABD2">
      <w:numFmt w:val="bullet"/>
      <w:lvlText w:val="•"/>
      <w:lvlJc w:val="left"/>
      <w:pPr>
        <w:ind w:left="2145" w:hanging="172"/>
      </w:pPr>
      <w:rPr>
        <w:rFonts w:hint="default"/>
      </w:rPr>
    </w:lvl>
    <w:lvl w:ilvl="4" w:tplc="155E06DC">
      <w:numFmt w:val="bullet"/>
      <w:lvlText w:val="•"/>
      <w:lvlJc w:val="left"/>
      <w:pPr>
        <w:ind w:left="2647" w:hanging="172"/>
      </w:pPr>
      <w:rPr>
        <w:rFonts w:hint="default"/>
      </w:rPr>
    </w:lvl>
    <w:lvl w:ilvl="5" w:tplc="9AB0CC5A">
      <w:numFmt w:val="bullet"/>
      <w:lvlText w:val="•"/>
      <w:lvlJc w:val="left"/>
      <w:pPr>
        <w:ind w:left="3149" w:hanging="172"/>
      </w:pPr>
      <w:rPr>
        <w:rFonts w:hint="default"/>
      </w:rPr>
    </w:lvl>
    <w:lvl w:ilvl="6" w:tplc="1AF23C52">
      <w:numFmt w:val="bullet"/>
      <w:lvlText w:val="•"/>
      <w:lvlJc w:val="left"/>
      <w:pPr>
        <w:ind w:left="3651" w:hanging="172"/>
      </w:pPr>
      <w:rPr>
        <w:rFonts w:hint="default"/>
      </w:rPr>
    </w:lvl>
    <w:lvl w:ilvl="7" w:tplc="6AF4B4C4">
      <w:numFmt w:val="bullet"/>
      <w:lvlText w:val="•"/>
      <w:lvlJc w:val="left"/>
      <w:pPr>
        <w:ind w:left="4153" w:hanging="172"/>
      </w:pPr>
      <w:rPr>
        <w:rFonts w:hint="default"/>
      </w:rPr>
    </w:lvl>
    <w:lvl w:ilvl="8" w:tplc="593A7EBE">
      <w:numFmt w:val="bullet"/>
      <w:lvlText w:val="•"/>
      <w:lvlJc w:val="left"/>
      <w:pPr>
        <w:ind w:left="4655" w:hanging="172"/>
      </w:pPr>
      <w:rPr>
        <w:rFonts w:hint="default"/>
      </w:rPr>
    </w:lvl>
  </w:abstractNum>
  <w:abstractNum w:abstractNumId="2" w15:restartNumberingAfterBreak="0">
    <w:nsid w:val="24162B47"/>
    <w:multiLevelType w:val="hybridMultilevel"/>
    <w:tmpl w:val="1CA4363E"/>
    <w:lvl w:ilvl="0" w:tplc="796C8FA6">
      <w:numFmt w:val="bullet"/>
      <w:lvlText w:val=""/>
      <w:lvlJc w:val="left"/>
      <w:pPr>
        <w:ind w:left="280" w:hanging="170"/>
      </w:pPr>
      <w:rPr>
        <w:rFonts w:hint="default" w:ascii="Symbol" w:hAnsi="Symbol" w:eastAsia="Symbol" w:cs="Symbol"/>
        <w:w w:val="101"/>
        <w:sz w:val="18"/>
        <w:szCs w:val="18"/>
      </w:rPr>
    </w:lvl>
    <w:lvl w:ilvl="1" w:tplc="6AE8B430">
      <w:numFmt w:val="bullet"/>
      <w:lvlText w:val="•"/>
      <w:lvlJc w:val="left"/>
      <w:pPr>
        <w:ind w:left="491" w:hanging="170"/>
      </w:pPr>
      <w:rPr>
        <w:rFonts w:hint="default"/>
      </w:rPr>
    </w:lvl>
    <w:lvl w:ilvl="2" w:tplc="1CEE1F8A">
      <w:numFmt w:val="bullet"/>
      <w:lvlText w:val="•"/>
      <w:lvlJc w:val="left"/>
      <w:pPr>
        <w:ind w:left="703" w:hanging="170"/>
      </w:pPr>
      <w:rPr>
        <w:rFonts w:hint="default"/>
      </w:rPr>
    </w:lvl>
    <w:lvl w:ilvl="3" w:tplc="58762E80">
      <w:numFmt w:val="bullet"/>
      <w:lvlText w:val="•"/>
      <w:lvlJc w:val="left"/>
      <w:pPr>
        <w:ind w:left="915" w:hanging="170"/>
      </w:pPr>
      <w:rPr>
        <w:rFonts w:hint="default"/>
      </w:rPr>
    </w:lvl>
    <w:lvl w:ilvl="4" w:tplc="6032F8C4">
      <w:numFmt w:val="bullet"/>
      <w:lvlText w:val="•"/>
      <w:lvlJc w:val="left"/>
      <w:pPr>
        <w:ind w:left="1127" w:hanging="170"/>
      </w:pPr>
      <w:rPr>
        <w:rFonts w:hint="default"/>
      </w:rPr>
    </w:lvl>
    <w:lvl w:ilvl="5" w:tplc="250A3746">
      <w:numFmt w:val="bullet"/>
      <w:lvlText w:val="•"/>
      <w:lvlJc w:val="left"/>
      <w:pPr>
        <w:ind w:left="1339" w:hanging="170"/>
      </w:pPr>
      <w:rPr>
        <w:rFonts w:hint="default"/>
      </w:rPr>
    </w:lvl>
    <w:lvl w:ilvl="6" w:tplc="E8FEF722">
      <w:numFmt w:val="bullet"/>
      <w:lvlText w:val="•"/>
      <w:lvlJc w:val="left"/>
      <w:pPr>
        <w:ind w:left="1551" w:hanging="170"/>
      </w:pPr>
      <w:rPr>
        <w:rFonts w:hint="default"/>
      </w:rPr>
    </w:lvl>
    <w:lvl w:ilvl="7" w:tplc="69FA373A">
      <w:numFmt w:val="bullet"/>
      <w:lvlText w:val="•"/>
      <w:lvlJc w:val="left"/>
      <w:pPr>
        <w:ind w:left="1763" w:hanging="170"/>
      </w:pPr>
      <w:rPr>
        <w:rFonts w:hint="default"/>
      </w:rPr>
    </w:lvl>
    <w:lvl w:ilvl="8" w:tplc="28246122">
      <w:numFmt w:val="bullet"/>
      <w:lvlText w:val="•"/>
      <w:lvlJc w:val="left"/>
      <w:pPr>
        <w:ind w:left="1975" w:hanging="170"/>
      </w:pPr>
      <w:rPr>
        <w:rFonts w:hint="default"/>
      </w:rPr>
    </w:lvl>
  </w:abstractNum>
  <w:abstractNum w:abstractNumId="3" w15:restartNumberingAfterBreak="0">
    <w:nsid w:val="24A87F0A"/>
    <w:multiLevelType w:val="hybridMultilevel"/>
    <w:tmpl w:val="03BA488A"/>
    <w:lvl w:ilvl="0" w:tplc="4C9202F2">
      <w:numFmt w:val="bullet"/>
      <w:lvlText w:val=""/>
      <w:lvlJc w:val="left"/>
      <w:pPr>
        <w:ind w:left="633" w:hanging="172"/>
      </w:pPr>
      <w:rPr>
        <w:rFonts w:hint="default" w:ascii="Symbol" w:hAnsi="Symbol" w:eastAsia="Symbol" w:cs="Symbol"/>
        <w:w w:val="101"/>
        <w:sz w:val="18"/>
        <w:szCs w:val="18"/>
      </w:rPr>
    </w:lvl>
    <w:lvl w:ilvl="1" w:tplc="5762B292">
      <w:numFmt w:val="bullet"/>
      <w:lvlText w:val="•"/>
      <w:lvlJc w:val="left"/>
      <w:pPr>
        <w:ind w:left="1099" w:hanging="172"/>
      </w:pPr>
      <w:rPr>
        <w:rFonts w:hint="default"/>
      </w:rPr>
    </w:lvl>
    <w:lvl w:ilvl="2" w:tplc="06F8C2A6">
      <w:numFmt w:val="bullet"/>
      <w:lvlText w:val="•"/>
      <w:lvlJc w:val="left"/>
      <w:pPr>
        <w:ind w:left="1558" w:hanging="172"/>
      </w:pPr>
      <w:rPr>
        <w:rFonts w:hint="default"/>
      </w:rPr>
    </w:lvl>
    <w:lvl w:ilvl="3" w:tplc="074416BE">
      <w:numFmt w:val="bullet"/>
      <w:lvlText w:val="•"/>
      <w:lvlJc w:val="left"/>
      <w:pPr>
        <w:ind w:left="2017" w:hanging="172"/>
      </w:pPr>
      <w:rPr>
        <w:rFonts w:hint="default"/>
      </w:rPr>
    </w:lvl>
    <w:lvl w:ilvl="4" w:tplc="D2A6A484">
      <w:numFmt w:val="bullet"/>
      <w:lvlText w:val="•"/>
      <w:lvlJc w:val="left"/>
      <w:pPr>
        <w:ind w:left="2476" w:hanging="172"/>
      </w:pPr>
      <w:rPr>
        <w:rFonts w:hint="default"/>
      </w:rPr>
    </w:lvl>
    <w:lvl w:ilvl="5" w:tplc="D5302878">
      <w:numFmt w:val="bullet"/>
      <w:lvlText w:val="•"/>
      <w:lvlJc w:val="left"/>
      <w:pPr>
        <w:ind w:left="2935" w:hanging="172"/>
      </w:pPr>
      <w:rPr>
        <w:rFonts w:hint="default"/>
      </w:rPr>
    </w:lvl>
    <w:lvl w:ilvl="6" w:tplc="DE4A5FC6">
      <w:numFmt w:val="bullet"/>
      <w:lvlText w:val="•"/>
      <w:lvlJc w:val="left"/>
      <w:pPr>
        <w:ind w:left="3394" w:hanging="172"/>
      </w:pPr>
      <w:rPr>
        <w:rFonts w:hint="default"/>
      </w:rPr>
    </w:lvl>
    <w:lvl w:ilvl="7" w:tplc="A68027FE">
      <w:numFmt w:val="bullet"/>
      <w:lvlText w:val="•"/>
      <w:lvlJc w:val="left"/>
      <w:pPr>
        <w:ind w:left="3853" w:hanging="172"/>
      </w:pPr>
      <w:rPr>
        <w:rFonts w:hint="default"/>
      </w:rPr>
    </w:lvl>
    <w:lvl w:ilvl="8" w:tplc="C8284E2C">
      <w:numFmt w:val="bullet"/>
      <w:lvlText w:val="•"/>
      <w:lvlJc w:val="left"/>
      <w:pPr>
        <w:ind w:left="4312" w:hanging="172"/>
      </w:pPr>
      <w:rPr>
        <w:rFonts w:hint="default"/>
      </w:rPr>
    </w:lvl>
  </w:abstractNum>
  <w:abstractNum w:abstractNumId="4" w15:restartNumberingAfterBreak="0">
    <w:nsid w:val="27982F78"/>
    <w:multiLevelType w:val="hybridMultilevel"/>
    <w:tmpl w:val="B610F76C"/>
    <w:lvl w:ilvl="0" w:tplc="9AB82268">
      <w:numFmt w:val="bullet"/>
      <w:lvlText w:val=""/>
      <w:lvlJc w:val="left"/>
      <w:pPr>
        <w:ind w:left="826" w:hanging="172"/>
      </w:pPr>
      <w:rPr>
        <w:rFonts w:hint="default" w:ascii="Symbol" w:hAnsi="Symbol" w:eastAsia="Symbol" w:cs="Symbol"/>
        <w:w w:val="101"/>
        <w:sz w:val="18"/>
        <w:szCs w:val="18"/>
      </w:rPr>
    </w:lvl>
    <w:lvl w:ilvl="1" w:tplc="47EED138">
      <w:numFmt w:val="bullet"/>
      <w:lvlText w:val="•"/>
      <w:lvlJc w:val="left"/>
      <w:pPr>
        <w:ind w:left="1261" w:hanging="172"/>
      </w:pPr>
      <w:rPr>
        <w:rFonts w:hint="default"/>
      </w:rPr>
    </w:lvl>
    <w:lvl w:ilvl="2" w:tplc="FAC03EBE">
      <w:numFmt w:val="bullet"/>
      <w:lvlText w:val="•"/>
      <w:lvlJc w:val="left"/>
      <w:pPr>
        <w:ind w:left="1702" w:hanging="172"/>
      </w:pPr>
      <w:rPr>
        <w:rFonts w:hint="default"/>
      </w:rPr>
    </w:lvl>
    <w:lvl w:ilvl="3" w:tplc="5A363152">
      <w:numFmt w:val="bullet"/>
      <w:lvlText w:val="•"/>
      <w:lvlJc w:val="left"/>
      <w:pPr>
        <w:ind w:left="2143" w:hanging="172"/>
      </w:pPr>
      <w:rPr>
        <w:rFonts w:hint="default"/>
      </w:rPr>
    </w:lvl>
    <w:lvl w:ilvl="4" w:tplc="5C06B2B6">
      <w:numFmt w:val="bullet"/>
      <w:lvlText w:val="•"/>
      <w:lvlJc w:val="left"/>
      <w:pPr>
        <w:ind w:left="2584" w:hanging="172"/>
      </w:pPr>
      <w:rPr>
        <w:rFonts w:hint="default"/>
      </w:rPr>
    </w:lvl>
    <w:lvl w:ilvl="5" w:tplc="7EDAFCB4">
      <w:numFmt w:val="bullet"/>
      <w:lvlText w:val="•"/>
      <w:lvlJc w:val="left"/>
      <w:pPr>
        <w:ind w:left="3026" w:hanging="172"/>
      </w:pPr>
      <w:rPr>
        <w:rFonts w:hint="default"/>
      </w:rPr>
    </w:lvl>
    <w:lvl w:ilvl="6" w:tplc="43A227EA">
      <w:numFmt w:val="bullet"/>
      <w:lvlText w:val="•"/>
      <w:lvlJc w:val="left"/>
      <w:pPr>
        <w:ind w:left="3467" w:hanging="172"/>
      </w:pPr>
      <w:rPr>
        <w:rFonts w:hint="default"/>
      </w:rPr>
    </w:lvl>
    <w:lvl w:ilvl="7" w:tplc="ADF28C2C">
      <w:numFmt w:val="bullet"/>
      <w:lvlText w:val="•"/>
      <w:lvlJc w:val="left"/>
      <w:pPr>
        <w:ind w:left="3908" w:hanging="172"/>
      </w:pPr>
      <w:rPr>
        <w:rFonts w:hint="default"/>
      </w:rPr>
    </w:lvl>
    <w:lvl w:ilvl="8" w:tplc="0E1EEFE2">
      <w:numFmt w:val="bullet"/>
      <w:lvlText w:val="•"/>
      <w:lvlJc w:val="left"/>
      <w:pPr>
        <w:ind w:left="4349" w:hanging="172"/>
      </w:pPr>
      <w:rPr>
        <w:rFonts w:hint="default"/>
      </w:rPr>
    </w:lvl>
  </w:abstractNum>
  <w:abstractNum w:abstractNumId="5" w15:restartNumberingAfterBreak="0">
    <w:nsid w:val="42D6576A"/>
    <w:multiLevelType w:val="hybridMultilevel"/>
    <w:tmpl w:val="8422AE5C"/>
    <w:lvl w:ilvl="0" w:tplc="82F0CAF0">
      <w:numFmt w:val="bullet"/>
      <w:lvlText w:val=""/>
      <w:lvlJc w:val="left"/>
      <w:pPr>
        <w:ind w:left="829" w:hanging="361"/>
      </w:pPr>
      <w:rPr>
        <w:rFonts w:hint="default" w:ascii="Symbol" w:hAnsi="Symbol" w:eastAsia="Symbol" w:cs="Symbol"/>
        <w:w w:val="101"/>
        <w:sz w:val="18"/>
        <w:szCs w:val="18"/>
      </w:rPr>
    </w:lvl>
    <w:lvl w:ilvl="1" w:tplc="011AA722">
      <w:numFmt w:val="bullet"/>
      <w:lvlText w:val="•"/>
      <w:lvlJc w:val="left"/>
      <w:pPr>
        <w:ind w:left="1219" w:hanging="361"/>
      </w:pPr>
      <w:rPr>
        <w:rFonts w:hint="default"/>
      </w:rPr>
    </w:lvl>
    <w:lvl w:ilvl="2" w:tplc="4752A146">
      <w:numFmt w:val="bullet"/>
      <w:lvlText w:val="•"/>
      <w:lvlJc w:val="left"/>
      <w:pPr>
        <w:ind w:left="1618" w:hanging="361"/>
      </w:pPr>
      <w:rPr>
        <w:rFonts w:hint="default"/>
      </w:rPr>
    </w:lvl>
    <w:lvl w:ilvl="3" w:tplc="8E0CF2E6">
      <w:numFmt w:val="bullet"/>
      <w:lvlText w:val="•"/>
      <w:lvlJc w:val="left"/>
      <w:pPr>
        <w:ind w:left="2018" w:hanging="361"/>
      </w:pPr>
      <w:rPr>
        <w:rFonts w:hint="default"/>
      </w:rPr>
    </w:lvl>
    <w:lvl w:ilvl="4" w:tplc="E7648C76">
      <w:numFmt w:val="bullet"/>
      <w:lvlText w:val="•"/>
      <w:lvlJc w:val="left"/>
      <w:pPr>
        <w:ind w:left="2417" w:hanging="361"/>
      </w:pPr>
      <w:rPr>
        <w:rFonts w:hint="default"/>
      </w:rPr>
    </w:lvl>
    <w:lvl w:ilvl="5" w:tplc="0C4C21AE">
      <w:numFmt w:val="bullet"/>
      <w:lvlText w:val="•"/>
      <w:lvlJc w:val="left"/>
      <w:pPr>
        <w:ind w:left="2817" w:hanging="361"/>
      </w:pPr>
      <w:rPr>
        <w:rFonts w:hint="default"/>
      </w:rPr>
    </w:lvl>
    <w:lvl w:ilvl="6" w:tplc="72909B44">
      <w:numFmt w:val="bullet"/>
      <w:lvlText w:val="•"/>
      <w:lvlJc w:val="left"/>
      <w:pPr>
        <w:ind w:left="3216" w:hanging="361"/>
      </w:pPr>
      <w:rPr>
        <w:rFonts w:hint="default"/>
      </w:rPr>
    </w:lvl>
    <w:lvl w:ilvl="7" w:tplc="036A5702">
      <w:numFmt w:val="bullet"/>
      <w:lvlText w:val="•"/>
      <w:lvlJc w:val="left"/>
      <w:pPr>
        <w:ind w:left="3615" w:hanging="361"/>
      </w:pPr>
      <w:rPr>
        <w:rFonts w:hint="default"/>
      </w:rPr>
    </w:lvl>
    <w:lvl w:ilvl="8" w:tplc="790C1D2A">
      <w:numFmt w:val="bullet"/>
      <w:lvlText w:val="•"/>
      <w:lvlJc w:val="left"/>
      <w:pPr>
        <w:ind w:left="4015" w:hanging="361"/>
      </w:pPr>
      <w:rPr>
        <w:rFonts w:hint="default"/>
      </w:rPr>
    </w:lvl>
  </w:abstractNum>
  <w:abstractNum w:abstractNumId="6" w15:restartNumberingAfterBreak="0">
    <w:nsid w:val="562B0A87"/>
    <w:multiLevelType w:val="hybridMultilevel"/>
    <w:tmpl w:val="03D43E46"/>
    <w:lvl w:ilvl="0" w:tplc="53CAD7EC">
      <w:numFmt w:val="bullet"/>
      <w:lvlText w:val=""/>
      <w:lvlJc w:val="left"/>
      <w:pPr>
        <w:ind w:left="841" w:hanging="171"/>
      </w:pPr>
      <w:rPr>
        <w:rFonts w:hint="default" w:ascii="Symbol" w:hAnsi="Symbol" w:eastAsia="Symbol" w:cs="Symbol"/>
        <w:w w:val="101"/>
        <w:sz w:val="18"/>
        <w:szCs w:val="18"/>
      </w:rPr>
    </w:lvl>
    <w:lvl w:ilvl="1" w:tplc="FFCA86B8">
      <w:numFmt w:val="bullet"/>
      <w:lvlText w:val="•"/>
      <w:lvlJc w:val="left"/>
      <w:pPr>
        <w:ind w:left="1364" w:hanging="171"/>
      </w:pPr>
      <w:rPr>
        <w:rFonts w:hint="default"/>
      </w:rPr>
    </w:lvl>
    <w:lvl w:ilvl="2" w:tplc="C406CED4">
      <w:numFmt w:val="bullet"/>
      <w:lvlText w:val="•"/>
      <w:lvlJc w:val="left"/>
      <w:pPr>
        <w:ind w:left="1888" w:hanging="171"/>
      </w:pPr>
      <w:rPr>
        <w:rFonts w:hint="default"/>
      </w:rPr>
    </w:lvl>
    <w:lvl w:ilvl="3" w:tplc="4B94BAB6">
      <w:numFmt w:val="bullet"/>
      <w:lvlText w:val="•"/>
      <w:lvlJc w:val="left"/>
      <w:pPr>
        <w:ind w:left="2412" w:hanging="171"/>
      </w:pPr>
      <w:rPr>
        <w:rFonts w:hint="default"/>
      </w:rPr>
    </w:lvl>
    <w:lvl w:ilvl="4" w:tplc="75C4834C">
      <w:numFmt w:val="bullet"/>
      <w:lvlText w:val="•"/>
      <w:lvlJc w:val="left"/>
      <w:pPr>
        <w:ind w:left="2936" w:hanging="171"/>
      </w:pPr>
      <w:rPr>
        <w:rFonts w:hint="default"/>
      </w:rPr>
    </w:lvl>
    <w:lvl w:ilvl="5" w:tplc="6F8CA786">
      <w:numFmt w:val="bullet"/>
      <w:lvlText w:val="•"/>
      <w:lvlJc w:val="left"/>
      <w:pPr>
        <w:ind w:left="3461" w:hanging="171"/>
      </w:pPr>
      <w:rPr>
        <w:rFonts w:hint="default"/>
      </w:rPr>
    </w:lvl>
    <w:lvl w:ilvl="6" w:tplc="5FD60DB2">
      <w:numFmt w:val="bullet"/>
      <w:lvlText w:val="•"/>
      <w:lvlJc w:val="left"/>
      <w:pPr>
        <w:ind w:left="3985" w:hanging="171"/>
      </w:pPr>
      <w:rPr>
        <w:rFonts w:hint="default"/>
      </w:rPr>
    </w:lvl>
    <w:lvl w:ilvl="7" w:tplc="ACD61178">
      <w:numFmt w:val="bullet"/>
      <w:lvlText w:val="•"/>
      <w:lvlJc w:val="left"/>
      <w:pPr>
        <w:ind w:left="4509" w:hanging="171"/>
      </w:pPr>
      <w:rPr>
        <w:rFonts w:hint="default"/>
      </w:rPr>
    </w:lvl>
    <w:lvl w:ilvl="8" w:tplc="9D5A35B0">
      <w:numFmt w:val="bullet"/>
      <w:lvlText w:val="•"/>
      <w:lvlJc w:val="left"/>
      <w:pPr>
        <w:ind w:left="5033" w:hanging="171"/>
      </w:pPr>
      <w:rPr>
        <w:rFonts w:hint="default"/>
      </w:rPr>
    </w:lvl>
  </w:abstractNum>
  <w:abstractNum w:abstractNumId="7" w15:restartNumberingAfterBreak="0">
    <w:nsid w:val="5BFA4609"/>
    <w:multiLevelType w:val="hybridMultilevel"/>
    <w:tmpl w:val="01BE286C"/>
    <w:lvl w:ilvl="0" w:tplc="2DEC1B3E">
      <w:numFmt w:val="bullet"/>
      <w:lvlText w:val=""/>
      <w:lvlJc w:val="left"/>
      <w:pPr>
        <w:ind w:left="842" w:hanging="171"/>
      </w:pPr>
      <w:rPr>
        <w:rFonts w:hint="default" w:ascii="Symbol" w:hAnsi="Symbol" w:eastAsia="Symbol" w:cs="Symbol"/>
        <w:w w:val="100"/>
        <w:sz w:val="22"/>
        <w:szCs w:val="22"/>
      </w:rPr>
    </w:lvl>
    <w:lvl w:ilvl="1" w:tplc="710AE9F8">
      <w:numFmt w:val="bullet"/>
      <w:lvlText w:val="•"/>
      <w:lvlJc w:val="left"/>
      <w:pPr>
        <w:ind w:left="1250" w:hanging="171"/>
      </w:pPr>
      <w:rPr>
        <w:rFonts w:hint="default"/>
      </w:rPr>
    </w:lvl>
    <w:lvl w:ilvl="2" w:tplc="587C17CA">
      <w:numFmt w:val="bullet"/>
      <w:lvlText w:val="•"/>
      <w:lvlJc w:val="left"/>
      <w:pPr>
        <w:ind w:left="1661" w:hanging="171"/>
      </w:pPr>
      <w:rPr>
        <w:rFonts w:hint="default"/>
      </w:rPr>
    </w:lvl>
    <w:lvl w:ilvl="3" w:tplc="2312C2AC">
      <w:numFmt w:val="bullet"/>
      <w:lvlText w:val="•"/>
      <w:lvlJc w:val="left"/>
      <w:pPr>
        <w:ind w:left="2072" w:hanging="171"/>
      </w:pPr>
      <w:rPr>
        <w:rFonts w:hint="default"/>
      </w:rPr>
    </w:lvl>
    <w:lvl w:ilvl="4" w:tplc="EB024BC2">
      <w:numFmt w:val="bullet"/>
      <w:lvlText w:val="•"/>
      <w:lvlJc w:val="left"/>
      <w:pPr>
        <w:ind w:left="2483" w:hanging="171"/>
      </w:pPr>
      <w:rPr>
        <w:rFonts w:hint="default"/>
      </w:rPr>
    </w:lvl>
    <w:lvl w:ilvl="5" w:tplc="C6B0CAD6">
      <w:numFmt w:val="bullet"/>
      <w:lvlText w:val="•"/>
      <w:lvlJc w:val="left"/>
      <w:pPr>
        <w:ind w:left="2894" w:hanging="171"/>
      </w:pPr>
      <w:rPr>
        <w:rFonts w:hint="default"/>
      </w:rPr>
    </w:lvl>
    <w:lvl w:ilvl="6" w:tplc="178CC95C">
      <w:numFmt w:val="bullet"/>
      <w:lvlText w:val="•"/>
      <w:lvlJc w:val="left"/>
      <w:pPr>
        <w:ind w:left="3304" w:hanging="171"/>
      </w:pPr>
      <w:rPr>
        <w:rFonts w:hint="default"/>
      </w:rPr>
    </w:lvl>
    <w:lvl w:ilvl="7" w:tplc="7BD879C4">
      <w:numFmt w:val="bullet"/>
      <w:lvlText w:val="•"/>
      <w:lvlJc w:val="left"/>
      <w:pPr>
        <w:ind w:left="3715" w:hanging="171"/>
      </w:pPr>
      <w:rPr>
        <w:rFonts w:hint="default"/>
      </w:rPr>
    </w:lvl>
    <w:lvl w:ilvl="8" w:tplc="C528207E">
      <w:numFmt w:val="bullet"/>
      <w:lvlText w:val="•"/>
      <w:lvlJc w:val="left"/>
      <w:pPr>
        <w:ind w:left="4126" w:hanging="171"/>
      </w:pPr>
      <w:rPr>
        <w:rFonts w:hint="default"/>
      </w:rPr>
    </w:lvl>
  </w:abstractNum>
  <w:abstractNum w:abstractNumId="8" w15:restartNumberingAfterBreak="0">
    <w:nsid w:val="604A36CC"/>
    <w:multiLevelType w:val="hybridMultilevel"/>
    <w:tmpl w:val="C352A432"/>
    <w:lvl w:ilvl="0" w:tplc="8C9A5DD0">
      <w:numFmt w:val="bullet"/>
      <w:lvlText w:val=""/>
      <w:lvlJc w:val="left"/>
      <w:pPr>
        <w:ind w:left="632" w:hanging="172"/>
      </w:pPr>
      <w:rPr>
        <w:rFonts w:hint="default" w:ascii="Symbol" w:hAnsi="Symbol" w:eastAsia="Symbol" w:cs="Symbol"/>
        <w:w w:val="101"/>
        <w:sz w:val="18"/>
        <w:szCs w:val="18"/>
      </w:rPr>
    </w:lvl>
    <w:lvl w:ilvl="1" w:tplc="56F431C4">
      <w:numFmt w:val="bullet"/>
      <w:lvlText w:val="•"/>
      <w:lvlJc w:val="left"/>
      <w:pPr>
        <w:ind w:left="1184" w:hanging="172"/>
      </w:pPr>
      <w:rPr>
        <w:rFonts w:hint="default"/>
      </w:rPr>
    </w:lvl>
    <w:lvl w:ilvl="2" w:tplc="BD04EE66">
      <w:numFmt w:val="bullet"/>
      <w:lvlText w:val="•"/>
      <w:lvlJc w:val="left"/>
      <w:pPr>
        <w:ind w:left="1728" w:hanging="172"/>
      </w:pPr>
      <w:rPr>
        <w:rFonts w:hint="default"/>
      </w:rPr>
    </w:lvl>
    <w:lvl w:ilvl="3" w:tplc="62E0A32A">
      <w:numFmt w:val="bullet"/>
      <w:lvlText w:val="•"/>
      <w:lvlJc w:val="left"/>
      <w:pPr>
        <w:ind w:left="2272" w:hanging="172"/>
      </w:pPr>
      <w:rPr>
        <w:rFonts w:hint="default"/>
      </w:rPr>
    </w:lvl>
    <w:lvl w:ilvl="4" w:tplc="05A04A92">
      <w:numFmt w:val="bullet"/>
      <w:lvlText w:val="•"/>
      <w:lvlJc w:val="left"/>
      <w:pPr>
        <w:ind w:left="2816" w:hanging="172"/>
      </w:pPr>
      <w:rPr>
        <w:rFonts w:hint="default"/>
      </w:rPr>
    </w:lvl>
    <w:lvl w:ilvl="5" w:tplc="323C9268">
      <w:numFmt w:val="bullet"/>
      <w:lvlText w:val="•"/>
      <w:lvlJc w:val="left"/>
      <w:pPr>
        <w:ind w:left="3360" w:hanging="172"/>
      </w:pPr>
      <w:rPr>
        <w:rFonts w:hint="default"/>
      </w:rPr>
    </w:lvl>
    <w:lvl w:ilvl="6" w:tplc="01D23842">
      <w:numFmt w:val="bullet"/>
      <w:lvlText w:val="•"/>
      <w:lvlJc w:val="left"/>
      <w:pPr>
        <w:ind w:left="3904" w:hanging="172"/>
      </w:pPr>
      <w:rPr>
        <w:rFonts w:hint="default"/>
      </w:rPr>
    </w:lvl>
    <w:lvl w:ilvl="7" w:tplc="C6E856BC">
      <w:numFmt w:val="bullet"/>
      <w:lvlText w:val="•"/>
      <w:lvlJc w:val="left"/>
      <w:pPr>
        <w:ind w:left="4448" w:hanging="172"/>
      </w:pPr>
      <w:rPr>
        <w:rFonts w:hint="default"/>
      </w:rPr>
    </w:lvl>
    <w:lvl w:ilvl="8" w:tplc="CBFC0FC8">
      <w:numFmt w:val="bullet"/>
      <w:lvlText w:val="•"/>
      <w:lvlJc w:val="left"/>
      <w:pPr>
        <w:ind w:left="4992" w:hanging="172"/>
      </w:pPr>
      <w:rPr>
        <w:rFonts w:hint="default"/>
      </w:rPr>
    </w:lvl>
  </w:abstractNum>
  <w:abstractNum w:abstractNumId="9" w15:restartNumberingAfterBreak="0">
    <w:nsid w:val="680273F6"/>
    <w:multiLevelType w:val="hybridMultilevel"/>
    <w:tmpl w:val="0AF49F68"/>
    <w:lvl w:ilvl="0" w:tplc="CAEC66D6">
      <w:numFmt w:val="bullet"/>
      <w:lvlText w:val=""/>
      <w:lvlJc w:val="left"/>
      <w:pPr>
        <w:ind w:left="500" w:hanging="286"/>
      </w:pPr>
      <w:rPr>
        <w:rFonts w:hint="default" w:ascii="Symbol" w:hAnsi="Symbol" w:eastAsia="Symbol" w:cs="Symbol"/>
        <w:w w:val="101"/>
        <w:sz w:val="18"/>
        <w:szCs w:val="18"/>
      </w:rPr>
    </w:lvl>
    <w:lvl w:ilvl="1" w:tplc="76341F54">
      <w:numFmt w:val="bullet"/>
      <w:lvlText w:val="•"/>
      <w:lvlJc w:val="left"/>
      <w:pPr>
        <w:ind w:left="959" w:hanging="286"/>
      </w:pPr>
      <w:rPr>
        <w:rFonts w:hint="default"/>
      </w:rPr>
    </w:lvl>
    <w:lvl w:ilvl="2" w:tplc="3384BD58">
      <w:numFmt w:val="bullet"/>
      <w:lvlText w:val="•"/>
      <w:lvlJc w:val="left"/>
      <w:pPr>
        <w:ind w:left="1418" w:hanging="286"/>
      </w:pPr>
      <w:rPr>
        <w:rFonts w:hint="default"/>
      </w:rPr>
    </w:lvl>
    <w:lvl w:ilvl="3" w:tplc="83E8FFB6">
      <w:numFmt w:val="bullet"/>
      <w:lvlText w:val="•"/>
      <w:lvlJc w:val="left"/>
      <w:pPr>
        <w:ind w:left="1877" w:hanging="286"/>
      </w:pPr>
      <w:rPr>
        <w:rFonts w:hint="default"/>
      </w:rPr>
    </w:lvl>
    <w:lvl w:ilvl="4" w:tplc="A528798E">
      <w:numFmt w:val="bullet"/>
      <w:lvlText w:val="•"/>
      <w:lvlJc w:val="left"/>
      <w:pPr>
        <w:ind w:left="2336" w:hanging="286"/>
      </w:pPr>
      <w:rPr>
        <w:rFonts w:hint="default"/>
      </w:rPr>
    </w:lvl>
    <w:lvl w:ilvl="5" w:tplc="B6B82F1C">
      <w:numFmt w:val="bullet"/>
      <w:lvlText w:val="•"/>
      <w:lvlJc w:val="left"/>
      <w:pPr>
        <w:ind w:left="2796" w:hanging="286"/>
      </w:pPr>
      <w:rPr>
        <w:rFonts w:hint="default"/>
      </w:rPr>
    </w:lvl>
    <w:lvl w:ilvl="6" w:tplc="D348E98E">
      <w:numFmt w:val="bullet"/>
      <w:lvlText w:val="•"/>
      <w:lvlJc w:val="left"/>
      <w:pPr>
        <w:ind w:left="3255" w:hanging="286"/>
      </w:pPr>
      <w:rPr>
        <w:rFonts w:hint="default"/>
      </w:rPr>
    </w:lvl>
    <w:lvl w:ilvl="7" w:tplc="A1F82654">
      <w:numFmt w:val="bullet"/>
      <w:lvlText w:val="•"/>
      <w:lvlJc w:val="left"/>
      <w:pPr>
        <w:ind w:left="3714" w:hanging="286"/>
      </w:pPr>
      <w:rPr>
        <w:rFonts w:hint="default"/>
      </w:rPr>
    </w:lvl>
    <w:lvl w:ilvl="8" w:tplc="CE98187A">
      <w:numFmt w:val="bullet"/>
      <w:lvlText w:val="•"/>
      <w:lvlJc w:val="left"/>
      <w:pPr>
        <w:ind w:left="4173" w:hanging="286"/>
      </w:pPr>
      <w:rPr>
        <w:rFonts w:hint="default"/>
      </w:rPr>
    </w:lvl>
  </w:abstractNum>
  <w:abstractNum w:abstractNumId="10" w15:restartNumberingAfterBreak="0">
    <w:nsid w:val="754F33E2"/>
    <w:multiLevelType w:val="hybridMultilevel"/>
    <w:tmpl w:val="20EC3E14"/>
    <w:lvl w:ilvl="0" w:tplc="D65E4B80">
      <w:numFmt w:val="bullet"/>
      <w:lvlText w:val=""/>
      <w:lvlJc w:val="left"/>
      <w:pPr>
        <w:ind w:left="843" w:hanging="171"/>
      </w:pPr>
      <w:rPr>
        <w:rFonts w:hint="default" w:ascii="Symbol" w:hAnsi="Symbol" w:eastAsia="Symbol" w:cs="Symbol"/>
        <w:w w:val="101"/>
        <w:sz w:val="18"/>
        <w:szCs w:val="18"/>
      </w:rPr>
    </w:lvl>
    <w:lvl w:ilvl="1" w:tplc="E5347EA4">
      <w:numFmt w:val="bullet"/>
      <w:lvlText w:val="•"/>
      <w:lvlJc w:val="left"/>
      <w:pPr>
        <w:ind w:left="1307" w:hanging="171"/>
      </w:pPr>
      <w:rPr>
        <w:rFonts w:hint="default"/>
      </w:rPr>
    </w:lvl>
    <w:lvl w:ilvl="2" w:tplc="EC2E69EA">
      <w:numFmt w:val="bullet"/>
      <w:lvlText w:val="•"/>
      <w:lvlJc w:val="left"/>
      <w:pPr>
        <w:ind w:left="1775" w:hanging="171"/>
      </w:pPr>
      <w:rPr>
        <w:rFonts w:hint="default"/>
      </w:rPr>
    </w:lvl>
    <w:lvl w:ilvl="3" w:tplc="93EEC086">
      <w:numFmt w:val="bullet"/>
      <w:lvlText w:val="•"/>
      <w:lvlJc w:val="left"/>
      <w:pPr>
        <w:ind w:left="2243" w:hanging="171"/>
      </w:pPr>
      <w:rPr>
        <w:rFonts w:hint="default"/>
      </w:rPr>
    </w:lvl>
    <w:lvl w:ilvl="4" w:tplc="57023F66">
      <w:numFmt w:val="bullet"/>
      <w:lvlText w:val="•"/>
      <w:lvlJc w:val="left"/>
      <w:pPr>
        <w:ind w:left="2711" w:hanging="171"/>
      </w:pPr>
      <w:rPr>
        <w:rFonts w:hint="default"/>
      </w:rPr>
    </w:lvl>
    <w:lvl w:ilvl="5" w:tplc="8DFC77B0">
      <w:numFmt w:val="bullet"/>
      <w:lvlText w:val="•"/>
      <w:lvlJc w:val="left"/>
      <w:pPr>
        <w:ind w:left="3179" w:hanging="171"/>
      </w:pPr>
      <w:rPr>
        <w:rFonts w:hint="default"/>
      </w:rPr>
    </w:lvl>
    <w:lvl w:ilvl="6" w:tplc="2F18084A">
      <w:numFmt w:val="bullet"/>
      <w:lvlText w:val="•"/>
      <w:lvlJc w:val="left"/>
      <w:pPr>
        <w:ind w:left="3647" w:hanging="171"/>
      </w:pPr>
      <w:rPr>
        <w:rFonts w:hint="default"/>
      </w:rPr>
    </w:lvl>
    <w:lvl w:ilvl="7" w:tplc="4762EC00">
      <w:numFmt w:val="bullet"/>
      <w:lvlText w:val="•"/>
      <w:lvlJc w:val="left"/>
      <w:pPr>
        <w:ind w:left="4115" w:hanging="171"/>
      </w:pPr>
      <w:rPr>
        <w:rFonts w:hint="default"/>
      </w:rPr>
    </w:lvl>
    <w:lvl w:ilvl="8" w:tplc="436A9DF6">
      <w:numFmt w:val="bullet"/>
      <w:lvlText w:val="•"/>
      <w:lvlJc w:val="left"/>
      <w:pPr>
        <w:ind w:left="4583" w:hanging="171"/>
      </w:pPr>
      <w:rPr>
        <w:rFonts w:hint="default"/>
      </w:rPr>
    </w:lvl>
  </w:abstractNum>
  <w:abstractNum w:abstractNumId="11" w15:restartNumberingAfterBreak="0">
    <w:nsid w:val="77217A97"/>
    <w:multiLevelType w:val="hybridMultilevel"/>
    <w:tmpl w:val="86D4D72C"/>
    <w:lvl w:ilvl="0" w:tplc="2D9C2F5E">
      <w:numFmt w:val="bullet"/>
      <w:lvlText w:val=""/>
      <w:lvlJc w:val="left"/>
      <w:pPr>
        <w:ind w:left="636" w:hanging="172"/>
      </w:pPr>
      <w:rPr>
        <w:rFonts w:hint="default" w:ascii="Symbol" w:hAnsi="Symbol" w:eastAsia="Symbol" w:cs="Symbol"/>
        <w:w w:val="101"/>
        <w:sz w:val="18"/>
        <w:szCs w:val="18"/>
      </w:rPr>
    </w:lvl>
    <w:lvl w:ilvl="1" w:tplc="8D80E80C">
      <w:numFmt w:val="bullet"/>
      <w:lvlText w:val="•"/>
      <w:lvlJc w:val="left"/>
      <w:pPr>
        <w:ind w:left="1156" w:hanging="172"/>
      </w:pPr>
      <w:rPr>
        <w:rFonts w:hint="default"/>
      </w:rPr>
    </w:lvl>
    <w:lvl w:ilvl="2" w:tplc="CAA24FBC">
      <w:numFmt w:val="bullet"/>
      <w:lvlText w:val="•"/>
      <w:lvlJc w:val="left"/>
      <w:pPr>
        <w:ind w:left="1672" w:hanging="172"/>
      </w:pPr>
      <w:rPr>
        <w:rFonts w:hint="default"/>
      </w:rPr>
    </w:lvl>
    <w:lvl w:ilvl="3" w:tplc="50962552">
      <w:numFmt w:val="bullet"/>
      <w:lvlText w:val="•"/>
      <w:lvlJc w:val="left"/>
      <w:pPr>
        <w:ind w:left="2188" w:hanging="172"/>
      </w:pPr>
      <w:rPr>
        <w:rFonts w:hint="default"/>
      </w:rPr>
    </w:lvl>
    <w:lvl w:ilvl="4" w:tplc="0A502470">
      <w:numFmt w:val="bullet"/>
      <w:lvlText w:val="•"/>
      <w:lvlJc w:val="left"/>
      <w:pPr>
        <w:ind w:left="2705" w:hanging="172"/>
      </w:pPr>
      <w:rPr>
        <w:rFonts w:hint="default"/>
      </w:rPr>
    </w:lvl>
    <w:lvl w:ilvl="5" w:tplc="2B048CBA">
      <w:numFmt w:val="bullet"/>
      <w:lvlText w:val="•"/>
      <w:lvlJc w:val="left"/>
      <w:pPr>
        <w:ind w:left="3221" w:hanging="172"/>
      </w:pPr>
      <w:rPr>
        <w:rFonts w:hint="default"/>
      </w:rPr>
    </w:lvl>
    <w:lvl w:ilvl="6" w:tplc="5162729A">
      <w:numFmt w:val="bullet"/>
      <w:lvlText w:val="•"/>
      <w:lvlJc w:val="left"/>
      <w:pPr>
        <w:ind w:left="3737" w:hanging="172"/>
      </w:pPr>
      <w:rPr>
        <w:rFonts w:hint="default"/>
      </w:rPr>
    </w:lvl>
    <w:lvl w:ilvl="7" w:tplc="088EB052">
      <w:numFmt w:val="bullet"/>
      <w:lvlText w:val="•"/>
      <w:lvlJc w:val="left"/>
      <w:pPr>
        <w:ind w:left="4254" w:hanging="172"/>
      </w:pPr>
      <w:rPr>
        <w:rFonts w:hint="default"/>
      </w:rPr>
    </w:lvl>
    <w:lvl w:ilvl="8" w:tplc="BA1E8148">
      <w:numFmt w:val="bullet"/>
      <w:lvlText w:val="•"/>
      <w:lvlJc w:val="left"/>
      <w:pPr>
        <w:ind w:left="4770" w:hanging="172"/>
      </w:pPr>
      <w:rPr>
        <w:rFonts w:hint="default"/>
      </w:rPr>
    </w:lvl>
  </w:abstractNum>
  <w:abstractNum w:abstractNumId="12" w15:restartNumberingAfterBreak="0">
    <w:nsid w:val="7A6A0C80"/>
    <w:multiLevelType w:val="hybridMultilevel"/>
    <w:tmpl w:val="69DA5652"/>
    <w:lvl w:ilvl="0" w:tplc="FAE23298">
      <w:numFmt w:val="bullet"/>
      <w:lvlText w:val=""/>
      <w:lvlJc w:val="left"/>
      <w:pPr>
        <w:ind w:left="632" w:hanging="172"/>
      </w:pPr>
      <w:rPr>
        <w:rFonts w:hint="default" w:ascii="Symbol" w:hAnsi="Symbol" w:eastAsia="Symbol" w:cs="Symbol"/>
        <w:w w:val="101"/>
        <w:sz w:val="18"/>
        <w:szCs w:val="18"/>
      </w:rPr>
    </w:lvl>
    <w:lvl w:ilvl="1" w:tplc="3E40AEA0">
      <w:numFmt w:val="bullet"/>
      <w:lvlText w:val="•"/>
      <w:lvlJc w:val="left"/>
      <w:pPr>
        <w:ind w:left="1184" w:hanging="172"/>
      </w:pPr>
      <w:rPr>
        <w:rFonts w:hint="default"/>
      </w:rPr>
    </w:lvl>
    <w:lvl w:ilvl="2" w:tplc="A0C8A478">
      <w:numFmt w:val="bullet"/>
      <w:lvlText w:val="•"/>
      <w:lvlJc w:val="left"/>
      <w:pPr>
        <w:ind w:left="1728" w:hanging="172"/>
      </w:pPr>
      <w:rPr>
        <w:rFonts w:hint="default"/>
      </w:rPr>
    </w:lvl>
    <w:lvl w:ilvl="3" w:tplc="1A12699C">
      <w:numFmt w:val="bullet"/>
      <w:lvlText w:val="•"/>
      <w:lvlJc w:val="left"/>
      <w:pPr>
        <w:ind w:left="2272" w:hanging="172"/>
      </w:pPr>
      <w:rPr>
        <w:rFonts w:hint="default"/>
      </w:rPr>
    </w:lvl>
    <w:lvl w:ilvl="4" w:tplc="0A888314">
      <w:numFmt w:val="bullet"/>
      <w:lvlText w:val="•"/>
      <w:lvlJc w:val="left"/>
      <w:pPr>
        <w:ind w:left="2816" w:hanging="172"/>
      </w:pPr>
      <w:rPr>
        <w:rFonts w:hint="default"/>
      </w:rPr>
    </w:lvl>
    <w:lvl w:ilvl="5" w:tplc="3B881CB2">
      <w:numFmt w:val="bullet"/>
      <w:lvlText w:val="•"/>
      <w:lvlJc w:val="left"/>
      <w:pPr>
        <w:ind w:left="3360" w:hanging="172"/>
      </w:pPr>
      <w:rPr>
        <w:rFonts w:hint="default"/>
      </w:rPr>
    </w:lvl>
    <w:lvl w:ilvl="6" w:tplc="55D41A74">
      <w:numFmt w:val="bullet"/>
      <w:lvlText w:val="•"/>
      <w:lvlJc w:val="left"/>
      <w:pPr>
        <w:ind w:left="3904" w:hanging="172"/>
      </w:pPr>
      <w:rPr>
        <w:rFonts w:hint="default"/>
      </w:rPr>
    </w:lvl>
    <w:lvl w:ilvl="7" w:tplc="21CE4ACA">
      <w:numFmt w:val="bullet"/>
      <w:lvlText w:val="•"/>
      <w:lvlJc w:val="left"/>
      <w:pPr>
        <w:ind w:left="4448" w:hanging="172"/>
      </w:pPr>
      <w:rPr>
        <w:rFonts w:hint="default"/>
      </w:rPr>
    </w:lvl>
    <w:lvl w:ilvl="8" w:tplc="BBFEABD0">
      <w:numFmt w:val="bullet"/>
      <w:lvlText w:val="•"/>
      <w:lvlJc w:val="left"/>
      <w:pPr>
        <w:ind w:left="4992" w:hanging="172"/>
      </w:pPr>
      <w:rPr>
        <w:rFonts w:hint="default"/>
      </w:rPr>
    </w:lvl>
  </w:abstractNum>
  <w:abstractNum w:abstractNumId="13" w15:restartNumberingAfterBreak="0">
    <w:nsid w:val="7C9B2095"/>
    <w:multiLevelType w:val="hybridMultilevel"/>
    <w:tmpl w:val="5748E5E8"/>
    <w:lvl w:ilvl="0" w:tplc="918AE220">
      <w:numFmt w:val="bullet"/>
      <w:lvlText w:val=""/>
      <w:lvlJc w:val="left"/>
      <w:pPr>
        <w:ind w:left="632" w:hanging="172"/>
      </w:pPr>
      <w:rPr>
        <w:rFonts w:hint="default" w:ascii="Symbol" w:hAnsi="Symbol" w:eastAsia="Symbol" w:cs="Symbol"/>
        <w:w w:val="101"/>
        <w:sz w:val="18"/>
        <w:szCs w:val="18"/>
      </w:rPr>
    </w:lvl>
    <w:lvl w:ilvl="1" w:tplc="8952B382">
      <w:numFmt w:val="bullet"/>
      <w:lvlText w:val="•"/>
      <w:lvlJc w:val="left"/>
      <w:pPr>
        <w:ind w:left="1085" w:hanging="172"/>
      </w:pPr>
      <w:rPr>
        <w:rFonts w:hint="default"/>
      </w:rPr>
    </w:lvl>
    <w:lvl w:ilvl="2" w:tplc="F0E04220">
      <w:numFmt w:val="bullet"/>
      <w:lvlText w:val="•"/>
      <w:lvlJc w:val="left"/>
      <w:pPr>
        <w:ind w:left="1530" w:hanging="172"/>
      </w:pPr>
      <w:rPr>
        <w:rFonts w:hint="default"/>
      </w:rPr>
    </w:lvl>
    <w:lvl w:ilvl="3" w:tplc="39700762">
      <w:numFmt w:val="bullet"/>
      <w:lvlText w:val="•"/>
      <w:lvlJc w:val="left"/>
      <w:pPr>
        <w:ind w:left="1975" w:hanging="172"/>
      </w:pPr>
      <w:rPr>
        <w:rFonts w:hint="default"/>
      </w:rPr>
    </w:lvl>
    <w:lvl w:ilvl="4" w:tplc="8B326C30">
      <w:numFmt w:val="bullet"/>
      <w:lvlText w:val="•"/>
      <w:lvlJc w:val="left"/>
      <w:pPr>
        <w:ind w:left="2421" w:hanging="172"/>
      </w:pPr>
      <w:rPr>
        <w:rFonts w:hint="default"/>
      </w:rPr>
    </w:lvl>
    <w:lvl w:ilvl="5" w:tplc="C8887D2A">
      <w:numFmt w:val="bullet"/>
      <w:lvlText w:val="•"/>
      <w:lvlJc w:val="left"/>
      <w:pPr>
        <w:ind w:left="2866" w:hanging="172"/>
      </w:pPr>
      <w:rPr>
        <w:rFonts w:hint="default"/>
      </w:rPr>
    </w:lvl>
    <w:lvl w:ilvl="6" w:tplc="54D61B70">
      <w:numFmt w:val="bullet"/>
      <w:lvlText w:val="•"/>
      <w:lvlJc w:val="left"/>
      <w:pPr>
        <w:ind w:left="3311" w:hanging="172"/>
      </w:pPr>
      <w:rPr>
        <w:rFonts w:hint="default"/>
      </w:rPr>
    </w:lvl>
    <w:lvl w:ilvl="7" w:tplc="05F6E710">
      <w:numFmt w:val="bullet"/>
      <w:lvlText w:val="•"/>
      <w:lvlJc w:val="left"/>
      <w:pPr>
        <w:ind w:left="3757" w:hanging="172"/>
      </w:pPr>
      <w:rPr>
        <w:rFonts w:hint="default"/>
      </w:rPr>
    </w:lvl>
    <w:lvl w:ilvl="8" w:tplc="18885D72">
      <w:numFmt w:val="bullet"/>
      <w:lvlText w:val="•"/>
      <w:lvlJc w:val="left"/>
      <w:pPr>
        <w:ind w:left="4202" w:hanging="172"/>
      </w:pPr>
      <w:rPr>
        <w:rFonts w:hint="default"/>
      </w:rPr>
    </w:lvl>
  </w:abstractNum>
  <w:abstractNum w:abstractNumId="14" w15:restartNumberingAfterBreak="0">
    <w:nsid w:val="7E4F75BA"/>
    <w:multiLevelType w:val="hybridMultilevel"/>
    <w:tmpl w:val="80B03CC4"/>
    <w:lvl w:ilvl="0" w:tplc="9F2867D6">
      <w:numFmt w:val="bullet"/>
      <w:lvlText w:val=""/>
      <w:lvlJc w:val="left"/>
      <w:pPr>
        <w:ind w:left="842" w:hanging="171"/>
      </w:pPr>
      <w:rPr>
        <w:rFonts w:hint="default" w:ascii="Symbol" w:hAnsi="Symbol" w:eastAsia="Symbol" w:cs="Symbol"/>
        <w:w w:val="100"/>
        <w:sz w:val="22"/>
        <w:szCs w:val="22"/>
      </w:rPr>
    </w:lvl>
    <w:lvl w:ilvl="1" w:tplc="003C7730">
      <w:numFmt w:val="bullet"/>
      <w:lvlText w:val="•"/>
      <w:lvlJc w:val="left"/>
      <w:pPr>
        <w:ind w:left="1250" w:hanging="171"/>
      </w:pPr>
      <w:rPr>
        <w:rFonts w:hint="default"/>
      </w:rPr>
    </w:lvl>
    <w:lvl w:ilvl="2" w:tplc="DD2EED96">
      <w:numFmt w:val="bullet"/>
      <w:lvlText w:val="•"/>
      <w:lvlJc w:val="left"/>
      <w:pPr>
        <w:ind w:left="1661" w:hanging="171"/>
      </w:pPr>
      <w:rPr>
        <w:rFonts w:hint="default"/>
      </w:rPr>
    </w:lvl>
    <w:lvl w:ilvl="3" w:tplc="32FE9BB2">
      <w:numFmt w:val="bullet"/>
      <w:lvlText w:val="•"/>
      <w:lvlJc w:val="left"/>
      <w:pPr>
        <w:ind w:left="2072" w:hanging="171"/>
      </w:pPr>
      <w:rPr>
        <w:rFonts w:hint="default"/>
      </w:rPr>
    </w:lvl>
    <w:lvl w:ilvl="4" w:tplc="7D64C322">
      <w:numFmt w:val="bullet"/>
      <w:lvlText w:val="•"/>
      <w:lvlJc w:val="left"/>
      <w:pPr>
        <w:ind w:left="2483" w:hanging="171"/>
      </w:pPr>
      <w:rPr>
        <w:rFonts w:hint="default"/>
      </w:rPr>
    </w:lvl>
    <w:lvl w:ilvl="5" w:tplc="6F1A90E6">
      <w:numFmt w:val="bullet"/>
      <w:lvlText w:val="•"/>
      <w:lvlJc w:val="left"/>
      <w:pPr>
        <w:ind w:left="2894" w:hanging="171"/>
      </w:pPr>
      <w:rPr>
        <w:rFonts w:hint="default"/>
      </w:rPr>
    </w:lvl>
    <w:lvl w:ilvl="6" w:tplc="71483840">
      <w:numFmt w:val="bullet"/>
      <w:lvlText w:val="•"/>
      <w:lvlJc w:val="left"/>
      <w:pPr>
        <w:ind w:left="3304" w:hanging="171"/>
      </w:pPr>
      <w:rPr>
        <w:rFonts w:hint="default"/>
      </w:rPr>
    </w:lvl>
    <w:lvl w:ilvl="7" w:tplc="3B9ADC56">
      <w:numFmt w:val="bullet"/>
      <w:lvlText w:val="•"/>
      <w:lvlJc w:val="left"/>
      <w:pPr>
        <w:ind w:left="3715" w:hanging="171"/>
      </w:pPr>
      <w:rPr>
        <w:rFonts w:hint="default"/>
      </w:rPr>
    </w:lvl>
    <w:lvl w:ilvl="8" w:tplc="69C8B626">
      <w:numFmt w:val="bullet"/>
      <w:lvlText w:val="•"/>
      <w:lvlJc w:val="left"/>
      <w:pPr>
        <w:ind w:left="4126" w:hanging="171"/>
      </w:pPr>
      <w:rPr>
        <w:rFonts w:hint="default"/>
      </w:rPr>
    </w:lvl>
  </w:abstractNum>
  <w:num w:numId="1" w16cid:durableId="2011713567">
    <w:abstractNumId w:val="13"/>
  </w:num>
  <w:num w:numId="2" w16cid:durableId="1002586172">
    <w:abstractNumId w:val="0"/>
  </w:num>
  <w:num w:numId="3" w16cid:durableId="182790055">
    <w:abstractNumId w:val="9"/>
  </w:num>
  <w:num w:numId="4" w16cid:durableId="1725518997">
    <w:abstractNumId w:val="1"/>
  </w:num>
  <w:num w:numId="5" w16cid:durableId="1312366877">
    <w:abstractNumId w:val="6"/>
  </w:num>
  <w:num w:numId="6" w16cid:durableId="358507400">
    <w:abstractNumId w:val="12"/>
  </w:num>
  <w:num w:numId="7" w16cid:durableId="1933586723">
    <w:abstractNumId w:val="8"/>
  </w:num>
  <w:num w:numId="8" w16cid:durableId="672227545">
    <w:abstractNumId w:val="10"/>
  </w:num>
  <w:num w:numId="9" w16cid:durableId="1238637380">
    <w:abstractNumId w:val="4"/>
  </w:num>
  <w:num w:numId="10" w16cid:durableId="1846167744">
    <w:abstractNumId w:val="2"/>
  </w:num>
  <w:num w:numId="11" w16cid:durableId="996571504">
    <w:abstractNumId w:val="7"/>
  </w:num>
  <w:num w:numId="12" w16cid:durableId="361833347">
    <w:abstractNumId w:val="14"/>
  </w:num>
  <w:num w:numId="13" w16cid:durableId="356081267">
    <w:abstractNumId w:val="3"/>
  </w:num>
  <w:num w:numId="14" w16cid:durableId="2083873191">
    <w:abstractNumId w:val="11"/>
  </w:num>
  <w:num w:numId="15" w16cid:durableId="1315599073">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A56"/>
    <w:rsid w:val="000002DC"/>
    <w:rsid w:val="000154C1"/>
    <w:rsid w:val="000202C3"/>
    <w:rsid w:val="000278C3"/>
    <w:rsid w:val="00031C7B"/>
    <w:rsid w:val="00035D61"/>
    <w:rsid w:val="00040DFA"/>
    <w:rsid w:val="00043EFB"/>
    <w:rsid w:val="00053A91"/>
    <w:rsid w:val="0006129C"/>
    <w:rsid w:val="00062AA7"/>
    <w:rsid w:val="00066953"/>
    <w:rsid w:val="00070BED"/>
    <w:rsid w:val="000A1741"/>
    <w:rsid w:val="000C32A5"/>
    <w:rsid w:val="00101513"/>
    <w:rsid w:val="00102FD8"/>
    <w:rsid w:val="00105D1B"/>
    <w:rsid w:val="00113E83"/>
    <w:rsid w:val="00134483"/>
    <w:rsid w:val="00135436"/>
    <w:rsid w:val="00135F91"/>
    <w:rsid w:val="00164E5C"/>
    <w:rsid w:val="00166AF4"/>
    <w:rsid w:val="00177B59"/>
    <w:rsid w:val="00181B5C"/>
    <w:rsid w:val="00196255"/>
    <w:rsid w:val="00197ABB"/>
    <w:rsid w:val="001A54AE"/>
    <w:rsid w:val="001B1807"/>
    <w:rsid w:val="001B2C07"/>
    <w:rsid w:val="001B7F34"/>
    <w:rsid w:val="001C0F82"/>
    <w:rsid w:val="001C4B6E"/>
    <w:rsid w:val="001C6E46"/>
    <w:rsid w:val="001D6863"/>
    <w:rsid w:val="001F4112"/>
    <w:rsid w:val="00201801"/>
    <w:rsid w:val="00202A24"/>
    <w:rsid w:val="002047D6"/>
    <w:rsid w:val="00221D15"/>
    <w:rsid w:val="002240F5"/>
    <w:rsid w:val="002304F2"/>
    <w:rsid w:val="00252FB5"/>
    <w:rsid w:val="00260953"/>
    <w:rsid w:val="002629CA"/>
    <w:rsid w:val="00275461"/>
    <w:rsid w:val="00276EF9"/>
    <w:rsid w:val="00284F46"/>
    <w:rsid w:val="002A5ADC"/>
    <w:rsid w:val="002B1E34"/>
    <w:rsid w:val="002D1B32"/>
    <w:rsid w:val="002D33D3"/>
    <w:rsid w:val="002E52A1"/>
    <w:rsid w:val="002E79F0"/>
    <w:rsid w:val="00300B4D"/>
    <w:rsid w:val="0030523E"/>
    <w:rsid w:val="00320670"/>
    <w:rsid w:val="00335996"/>
    <w:rsid w:val="00372044"/>
    <w:rsid w:val="00383024"/>
    <w:rsid w:val="00385F11"/>
    <w:rsid w:val="003A3257"/>
    <w:rsid w:val="003B5F04"/>
    <w:rsid w:val="003B6F11"/>
    <w:rsid w:val="003C1295"/>
    <w:rsid w:val="003C63DA"/>
    <w:rsid w:val="003C6B6F"/>
    <w:rsid w:val="003D0130"/>
    <w:rsid w:val="003D2111"/>
    <w:rsid w:val="003E52F0"/>
    <w:rsid w:val="003F0E8C"/>
    <w:rsid w:val="003F1E97"/>
    <w:rsid w:val="003F31C3"/>
    <w:rsid w:val="004130B1"/>
    <w:rsid w:val="00417C32"/>
    <w:rsid w:val="00442DA0"/>
    <w:rsid w:val="0044434C"/>
    <w:rsid w:val="004466A2"/>
    <w:rsid w:val="00462681"/>
    <w:rsid w:val="00465189"/>
    <w:rsid w:val="00467241"/>
    <w:rsid w:val="00467C6F"/>
    <w:rsid w:val="00483179"/>
    <w:rsid w:val="004B236B"/>
    <w:rsid w:val="004C0930"/>
    <w:rsid w:val="004C5C0E"/>
    <w:rsid w:val="004C7B7D"/>
    <w:rsid w:val="004D0AC4"/>
    <w:rsid w:val="004D450F"/>
    <w:rsid w:val="004F1632"/>
    <w:rsid w:val="00511F2B"/>
    <w:rsid w:val="005300AE"/>
    <w:rsid w:val="0053351E"/>
    <w:rsid w:val="005341C8"/>
    <w:rsid w:val="005410EC"/>
    <w:rsid w:val="00560117"/>
    <w:rsid w:val="00564B63"/>
    <w:rsid w:val="00577694"/>
    <w:rsid w:val="00582B95"/>
    <w:rsid w:val="005919EE"/>
    <w:rsid w:val="00593330"/>
    <w:rsid w:val="005A5551"/>
    <w:rsid w:val="005B3AB0"/>
    <w:rsid w:val="005B659F"/>
    <w:rsid w:val="005C338C"/>
    <w:rsid w:val="005D0056"/>
    <w:rsid w:val="005D3E0D"/>
    <w:rsid w:val="005E4B32"/>
    <w:rsid w:val="005E5EDB"/>
    <w:rsid w:val="005F20F3"/>
    <w:rsid w:val="0060583A"/>
    <w:rsid w:val="00613224"/>
    <w:rsid w:val="006154ED"/>
    <w:rsid w:val="006645E5"/>
    <w:rsid w:val="006704E7"/>
    <w:rsid w:val="00686530"/>
    <w:rsid w:val="00686B07"/>
    <w:rsid w:val="00691A56"/>
    <w:rsid w:val="0069791E"/>
    <w:rsid w:val="006A7E3F"/>
    <w:rsid w:val="006B6073"/>
    <w:rsid w:val="006D7C7D"/>
    <w:rsid w:val="006F7044"/>
    <w:rsid w:val="006F77B8"/>
    <w:rsid w:val="00700DD4"/>
    <w:rsid w:val="007117C9"/>
    <w:rsid w:val="00722E38"/>
    <w:rsid w:val="0073430C"/>
    <w:rsid w:val="0074378F"/>
    <w:rsid w:val="007474D3"/>
    <w:rsid w:val="00756FA0"/>
    <w:rsid w:val="00757440"/>
    <w:rsid w:val="00764360"/>
    <w:rsid w:val="00765351"/>
    <w:rsid w:val="00774B3B"/>
    <w:rsid w:val="00782291"/>
    <w:rsid w:val="007841BF"/>
    <w:rsid w:val="007922DE"/>
    <w:rsid w:val="007B3D6D"/>
    <w:rsid w:val="007B62C2"/>
    <w:rsid w:val="007C19AB"/>
    <w:rsid w:val="007E7ED2"/>
    <w:rsid w:val="007F1146"/>
    <w:rsid w:val="007F35D6"/>
    <w:rsid w:val="007F5F59"/>
    <w:rsid w:val="00802D09"/>
    <w:rsid w:val="008049D7"/>
    <w:rsid w:val="00815B71"/>
    <w:rsid w:val="00820466"/>
    <w:rsid w:val="00837F6E"/>
    <w:rsid w:val="00840A85"/>
    <w:rsid w:val="00860BFF"/>
    <w:rsid w:val="00861DD0"/>
    <w:rsid w:val="00882044"/>
    <w:rsid w:val="0088797C"/>
    <w:rsid w:val="008A241F"/>
    <w:rsid w:val="008A28F1"/>
    <w:rsid w:val="008B1F1E"/>
    <w:rsid w:val="008C056D"/>
    <w:rsid w:val="008C7D30"/>
    <w:rsid w:val="008D2C5C"/>
    <w:rsid w:val="008F09D4"/>
    <w:rsid w:val="008F3C8F"/>
    <w:rsid w:val="008F74BD"/>
    <w:rsid w:val="00906497"/>
    <w:rsid w:val="00912605"/>
    <w:rsid w:val="00913602"/>
    <w:rsid w:val="00920448"/>
    <w:rsid w:val="00921C57"/>
    <w:rsid w:val="00934889"/>
    <w:rsid w:val="009441F7"/>
    <w:rsid w:val="00944980"/>
    <w:rsid w:val="00946C5E"/>
    <w:rsid w:val="00951A7A"/>
    <w:rsid w:val="00961B61"/>
    <w:rsid w:val="00961E69"/>
    <w:rsid w:val="00981612"/>
    <w:rsid w:val="00982F24"/>
    <w:rsid w:val="00993EC6"/>
    <w:rsid w:val="009A455F"/>
    <w:rsid w:val="009B47C6"/>
    <w:rsid w:val="009B62D1"/>
    <w:rsid w:val="009B746A"/>
    <w:rsid w:val="009C5765"/>
    <w:rsid w:val="009E0829"/>
    <w:rsid w:val="009E7DBE"/>
    <w:rsid w:val="009F082C"/>
    <w:rsid w:val="009F0EA5"/>
    <w:rsid w:val="009F17AA"/>
    <w:rsid w:val="009F26BB"/>
    <w:rsid w:val="009F2E96"/>
    <w:rsid w:val="00A023A8"/>
    <w:rsid w:val="00A20196"/>
    <w:rsid w:val="00A335A9"/>
    <w:rsid w:val="00A4105D"/>
    <w:rsid w:val="00A631EF"/>
    <w:rsid w:val="00A751F8"/>
    <w:rsid w:val="00A76550"/>
    <w:rsid w:val="00A841FC"/>
    <w:rsid w:val="00A85790"/>
    <w:rsid w:val="00A87683"/>
    <w:rsid w:val="00A94250"/>
    <w:rsid w:val="00A97E22"/>
    <w:rsid w:val="00AB2531"/>
    <w:rsid w:val="00AB5A81"/>
    <w:rsid w:val="00AC7F2C"/>
    <w:rsid w:val="00AD23D8"/>
    <w:rsid w:val="00B0135F"/>
    <w:rsid w:val="00B07CEB"/>
    <w:rsid w:val="00B230DB"/>
    <w:rsid w:val="00B24CEF"/>
    <w:rsid w:val="00B27DAB"/>
    <w:rsid w:val="00B308F8"/>
    <w:rsid w:val="00B341BB"/>
    <w:rsid w:val="00B37EDC"/>
    <w:rsid w:val="00B641B4"/>
    <w:rsid w:val="00B6564C"/>
    <w:rsid w:val="00B775F3"/>
    <w:rsid w:val="00B7774B"/>
    <w:rsid w:val="00B94330"/>
    <w:rsid w:val="00BC6181"/>
    <w:rsid w:val="00BF00AF"/>
    <w:rsid w:val="00BF1368"/>
    <w:rsid w:val="00BF6528"/>
    <w:rsid w:val="00C1466B"/>
    <w:rsid w:val="00C221DD"/>
    <w:rsid w:val="00C34440"/>
    <w:rsid w:val="00C350C8"/>
    <w:rsid w:val="00C4419B"/>
    <w:rsid w:val="00C46B50"/>
    <w:rsid w:val="00C643EE"/>
    <w:rsid w:val="00C66692"/>
    <w:rsid w:val="00C67320"/>
    <w:rsid w:val="00C7207C"/>
    <w:rsid w:val="00C913A7"/>
    <w:rsid w:val="00CB161C"/>
    <w:rsid w:val="00CB439E"/>
    <w:rsid w:val="00CD7B9B"/>
    <w:rsid w:val="00CE7F20"/>
    <w:rsid w:val="00CF284A"/>
    <w:rsid w:val="00CF637D"/>
    <w:rsid w:val="00D00622"/>
    <w:rsid w:val="00D07326"/>
    <w:rsid w:val="00D102DB"/>
    <w:rsid w:val="00D16C0B"/>
    <w:rsid w:val="00D335BC"/>
    <w:rsid w:val="00D37455"/>
    <w:rsid w:val="00D418C7"/>
    <w:rsid w:val="00D566B8"/>
    <w:rsid w:val="00D732B2"/>
    <w:rsid w:val="00D940EB"/>
    <w:rsid w:val="00DC3272"/>
    <w:rsid w:val="00DD1E80"/>
    <w:rsid w:val="00DD76CA"/>
    <w:rsid w:val="00DE66DB"/>
    <w:rsid w:val="00DE689D"/>
    <w:rsid w:val="00E03619"/>
    <w:rsid w:val="00E142D1"/>
    <w:rsid w:val="00E2178F"/>
    <w:rsid w:val="00E31E60"/>
    <w:rsid w:val="00E37B0A"/>
    <w:rsid w:val="00E43031"/>
    <w:rsid w:val="00E437A9"/>
    <w:rsid w:val="00E55F0B"/>
    <w:rsid w:val="00E56B52"/>
    <w:rsid w:val="00E57AD5"/>
    <w:rsid w:val="00E749C6"/>
    <w:rsid w:val="00E76FDE"/>
    <w:rsid w:val="00E8471F"/>
    <w:rsid w:val="00E921F7"/>
    <w:rsid w:val="00E92FE4"/>
    <w:rsid w:val="00E93E05"/>
    <w:rsid w:val="00E96FC5"/>
    <w:rsid w:val="00EA00FE"/>
    <w:rsid w:val="00EA2FC9"/>
    <w:rsid w:val="00EA6E57"/>
    <w:rsid w:val="00EB686A"/>
    <w:rsid w:val="00EC282A"/>
    <w:rsid w:val="00EC5F36"/>
    <w:rsid w:val="00ED5CE7"/>
    <w:rsid w:val="00EF4F31"/>
    <w:rsid w:val="00F0793D"/>
    <w:rsid w:val="00F21ECE"/>
    <w:rsid w:val="00F2351F"/>
    <w:rsid w:val="00F26EFD"/>
    <w:rsid w:val="00F27DB6"/>
    <w:rsid w:val="00F357DB"/>
    <w:rsid w:val="00F45035"/>
    <w:rsid w:val="00F53C72"/>
    <w:rsid w:val="00F563CC"/>
    <w:rsid w:val="00F600E5"/>
    <w:rsid w:val="00F71153"/>
    <w:rsid w:val="00F71B6D"/>
    <w:rsid w:val="00F85AFC"/>
    <w:rsid w:val="00F97FBE"/>
    <w:rsid w:val="00FA6454"/>
    <w:rsid w:val="00FA6657"/>
    <w:rsid w:val="00FA6980"/>
    <w:rsid w:val="00FA7631"/>
    <w:rsid w:val="00FA7D86"/>
    <w:rsid w:val="00FC1A9E"/>
    <w:rsid w:val="00FC52BF"/>
    <w:rsid w:val="00FD1308"/>
    <w:rsid w:val="00FD327D"/>
    <w:rsid w:val="030A575E"/>
    <w:rsid w:val="0662A3A3"/>
    <w:rsid w:val="068ABA27"/>
    <w:rsid w:val="08413D3A"/>
    <w:rsid w:val="0B8EB074"/>
    <w:rsid w:val="0E6A1CD8"/>
    <w:rsid w:val="108E69E7"/>
    <w:rsid w:val="10AE404D"/>
    <w:rsid w:val="16EC5013"/>
    <w:rsid w:val="180816E3"/>
    <w:rsid w:val="1E363FEE"/>
    <w:rsid w:val="2276CAE8"/>
    <w:rsid w:val="22BD19B0"/>
    <w:rsid w:val="245370A3"/>
    <w:rsid w:val="27F1CD2B"/>
    <w:rsid w:val="2B70C306"/>
    <w:rsid w:val="2CB1B3CF"/>
    <w:rsid w:val="2F906CBA"/>
    <w:rsid w:val="324970CC"/>
    <w:rsid w:val="3296EE7A"/>
    <w:rsid w:val="351B8323"/>
    <w:rsid w:val="3AD38600"/>
    <w:rsid w:val="3B99BA2E"/>
    <w:rsid w:val="42E30103"/>
    <w:rsid w:val="4529CBC2"/>
    <w:rsid w:val="458C7D9A"/>
    <w:rsid w:val="46C3250F"/>
    <w:rsid w:val="4707326D"/>
    <w:rsid w:val="4762A070"/>
    <w:rsid w:val="47E67728"/>
    <w:rsid w:val="48C8ADDE"/>
    <w:rsid w:val="49CD4B67"/>
    <w:rsid w:val="51D23AFA"/>
    <w:rsid w:val="5302A8A3"/>
    <w:rsid w:val="5373A7F4"/>
    <w:rsid w:val="55C77F8A"/>
    <w:rsid w:val="56AC5F3F"/>
    <w:rsid w:val="570D919C"/>
    <w:rsid w:val="6084300A"/>
    <w:rsid w:val="6589CF6E"/>
    <w:rsid w:val="65D02984"/>
    <w:rsid w:val="68DE93A1"/>
    <w:rsid w:val="6FA399CE"/>
    <w:rsid w:val="74318F34"/>
    <w:rsid w:val="77EE61AD"/>
    <w:rsid w:val="78FD8E2A"/>
    <w:rsid w:val="7A1DEB51"/>
    <w:rsid w:val="7B80F0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576"/>
  <w15:docId w15:val="{F2DA7CE7-BE4F-4E51-88ED-6F5E7C09D6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styleId="TableParagraph" w:customStyle="1">
    <w:name w:val="Table Paragraph"/>
    <w:basedOn w:val="Normal"/>
    <w:uiPriority w:val="1"/>
    <w:qFormat/>
    <w:pPr>
      <w:ind w:left="105"/>
    </w:pPr>
  </w:style>
  <w:style w:type="paragraph" w:styleId="Header">
    <w:name w:val="header"/>
    <w:basedOn w:val="Normal"/>
    <w:link w:val="HeaderChar"/>
    <w:uiPriority w:val="99"/>
    <w:unhideWhenUsed/>
    <w:rsid w:val="00F563CC"/>
    <w:pPr>
      <w:tabs>
        <w:tab w:val="center" w:pos="4513"/>
        <w:tab w:val="right" w:pos="9026"/>
      </w:tabs>
    </w:pPr>
  </w:style>
  <w:style w:type="character" w:styleId="HeaderChar" w:customStyle="1">
    <w:name w:val="Header Char"/>
    <w:basedOn w:val="DefaultParagraphFont"/>
    <w:link w:val="Header"/>
    <w:uiPriority w:val="99"/>
    <w:rsid w:val="00F563CC"/>
    <w:rPr>
      <w:rFonts w:ascii="Arial" w:hAnsi="Arial" w:eastAsia="Arial" w:cs="Arial"/>
    </w:rPr>
  </w:style>
  <w:style w:type="paragraph" w:styleId="Footer">
    <w:name w:val="footer"/>
    <w:basedOn w:val="Normal"/>
    <w:link w:val="FooterChar"/>
    <w:uiPriority w:val="99"/>
    <w:unhideWhenUsed/>
    <w:rsid w:val="00F563CC"/>
    <w:pPr>
      <w:tabs>
        <w:tab w:val="center" w:pos="4513"/>
        <w:tab w:val="right" w:pos="9026"/>
      </w:tabs>
    </w:pPr>
  </w:style>
  <w:style w:type="character" w:styleId="FooterChar" w:customStyle="1">
    <w:name w:val="Footer Char"/>
    <w:basedOn w:val="DefaultParagraphFont"/>
    <w:link w:val="Footer"/>
    <w:uiPriority w:val="99"/>
    <w:rsid w:val="00F563CC"/>
    <w:rPr>
      <w:rFonts w:ascii="Arial" w:hAnsi="Arial" w:eastAsia="Arial" w:cs="Arial"/>
    </w:rPr>
  </w:style>
  <w:style w:type="table" w:styleId="TableGrid">
    <w:name w:val="Table Grid"/>
    <w:basedOn w:val="TableNormal"/>
    <w:uiPriority w:val="39"/>
    <w:rsid w:val="00A201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300B4D"/>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paragraph" w:styleId="BalloonText">
    <w:name w:val="Balloon Text"/>
    <w:basedOn w:val="Normal"/>
    <w:link w:val="BalloonTextChar"/>
    <w:uiPriority w:val="99"/>
    <w:semiHidden/>
    <w:unhideWhenUsed/>
    <w:rsid w:val="003C129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C1295"/>
    <w:rPr>
      <w:rFonts w:ascii="Segoe UI" w:hAnsi="Segoe UI" w:eastAsia="Arial" w:cs="Segoe UI"/>
      <w:sz w:val="18"/>
      <w:szCs w:val="18"/>
    </w:rPr>
  </w:style>
  <w:style w:type="character" w:styleId="BodyTextChar" w:customStyle="1">
    <w:name w:val="Body Text Char"/>
    <w:basedOn w:val="DefaultParagraphFont"/>
    <w:link w:val="BodyText"/>
    <w:uiPriority w:val="1"/>
    <w:rsid w:val="009B62D1"/>
    <w:rPr>
      <w:rFonts w:ascii="Arial" w:hAnsi="Arial" w:eastAsia="Arial" w:cs="Arial"/>
      <w:sz w:val="18"/>
      <w:szCs w:val="18"/>
    </w:rPr>
  </w:style>
  <w:style w:type="paragraph" w:styleId="Revision">
    <w:name w:val="Revision"/>
    <w:hidden/>
    <w:uiPriority w:val="99"/>
    <w:semiHidden/>
    <w:rsid w:val="004130B1"/>
    <w:pPr>
      <w:widowControl/>
      <w:autoSpaceDE/>
      <w:autoSpaceDN/>
    </w:pPr>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11929">
      <w:bodyDiv w:val="1"/>
      <w:marLeft w:val="0"/>
      <w:marRight w:val="0"/>
      <w:marTop w:val="0"/>
      <w:marBottom w:val="0"/>
      <w:divBdr>
        <w:top w:val="none" w:sz="0" w:space="0" w:color="auto"/>
        <w:left w:val="none" w:sz="0" w:space="0" w:color="auto"/>
        <w:bottom w:val="none" w:sz="0" w:space="0" w:color="auto"/>
        <w:right w:val="none" w:sz="0" w:space="0" w:color="auto"/>
      </w:divBdr>
    </w:div>
    <w:div w:id="193465649">
      <w:bodyDiv w:val="1"/>
      <w:marLeft w:val="0"/>
      <w:marRight w:val="0"/>
      <w:marTop w:val="0"/>
      <w:marBottom w:val="0"/>
      <w:divBdr>
        <w:top w:val="none" w:sz="0" w:space="0" w:color="auto"/>
        <w:left w:val="none" w:sz="0" w:space="0" w:color="auto"/>
        <w:bottom w:val="none" w:sz="0" w:space="0" w:color="auto"/>
        <w:right w:val="none" w:sz="0" w:space="0" w:color="auto"/>
      </w:divBdr>
    </w:div>
    <w:div w:id="267542569">
      <w:bodyDiv w:val="1"/>
      <w:marLeft w:val="0"/>
      <w:marRight w:val="0"/>
      <w:marTop w:val="0"/>
      <w:marBottom w:val="0"/>
      <w:divBdr>
        <w:top w:val="none" w:sz="0" w:space="0" w:color="auto"/>
        <w:left w:val="none" w:sz="0" w:space="0" w:color="auto"/>
        <w:bottom w:val="none" w:sz="0" w:space="0" w:color="auto"/>
        <w:right w:val="none" w:sz="0" w:space="0" w:color="auto"/>
      </w:divBdr>
    </w:div>
    <w:div w:id="787044882">
      <w:bodyDiv w:val="1"/>
      <w:marLeft w:val="0"/>
      <w:marRight w:val="0"/>
      <w:marTop w:val="0"/>
      <w:marBottom w:val="0"/>
      <w:divBdr>
        <w:top w:val="none" w:sz="0" w:space="0" w:color="auto"/>
        <w:left w:val="none" w:sz="0" w:space="0" w:color="auto"/>
        <w:bottom w:val="none" w:sz="0" w:space="0" w:color="auto"/>
        <w:right w:val="none" w:sz="0" w:space="0" w:color="auto"/>
      </w:divBdr>
    </w:div>
    <w:div w:id="1202012590">
      <w:bodyDiv w:val="1"/>
      <w:marLeft w:val="0"/>
      <w:marRight w:val="0"/>
      <w:marTop w:val="0"/>
      <w:marBottom w:val="0"/>
      <w:divBdr>
        <w:top w:val="none" w:sz="0" w:space="0" w:color="auto"/>
        <w:left w:val="none" w:sz="0" w:space="0" w:color="auto"/>
        <w:bottom w:val="none" w:sz="0" w:space="0" w:color="auto"/>
        <w:right w:val="none" w:sz="0" w:space="0" w:color="auto"/>
      </w:divBdr>
    </w:div>
    <w:div w:id="1551258723">
      <w:bodyDiv w:val="1"/>
      <w:marLeft w:val="0"/>
      <w:marRight w:val="0"/>
      <w:marTop w:val="0"/>
      <w:marBottom w:val="0"/>
      <w:divBdr>
        <w:top w:val="none" w:sz="0" w:space="0" w:color="auto"/>
        <w:left w:val="none" w:sz="0" w:space="0" w:color="auto"/>
        <w:bottom w:val="none" w:sz="0" w:space="0" w:color="auto"/>
        <w:right w:val="none" w:sz="0" w:space="0" w:color="auto"/>
      </w:divBdr>
    </w:div>
    <w:div w:id="1646936690">
      <w:bodyDiv w:val="1"/>
      <w:marLeft w:val="0"/>
      <w:marRight w:val="0"/>
      <w:marTop w:val="0"/>
      <w:marBottom w:val="0"/>
      <w:divBdr>
        <w:top w:val="none" w:sz="0" w:space="0" w:color="auto"/>
        <w:left w:val="none" w:sz="0" w:space="0" w:color="auto"/>
        <w:bottom w:val="none" w:sz="0" w:space="0" w:color="auto"/>
        <w:right w:val="none" w:sz="0" w:space="0" w:color="auto"/>
      </w:divBdr>
    </w:div>
    <w:div w:id="1767579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1698b3-89da-453e-b0ee-1dcf634efc0b">
      <UserInfo>
        <DisplayName>Jennifer Rasteiro</DisplayName>
        <AccountId>63</AccountId>
        <AccountType/>
      </UserInfo>
      <UserInfo>
        <DisplayName>Martyn Jones</DisplayName>
        <AccountId>64</AccountId>
        <AccountType/>
      </UserInfo>
      <UserInfo>
        <DisplayName>Rebekah Stevens</DisplayName>
        <AccountId>6</AccountId>
        <AccountType/>
      </UserInfo>
      <UserInfo>
        <DisplayName>Catherine Li</DisplayName>
        <AccountId>65</AccountId>
        <AccountType/>
      </UserInfo>
      <UserInfo>
        <DisplayName>Sandra Holmes</DisplayName>
        <AccountId>27</AccountId>
        <AccountType/>
      </UserInfo>
      <UserInfo>
        <DisplayName>Toby Ward</DisplayName>
        <AccountId>66</AccountId>
        <AccountType/>
      </UserInfo>
      <UserInfo>
        <DisplayName>Tanya Malick</DisplayName>
        <AccountId>67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A979FAA50691489C08C7909F25E778" ma:contentTypeVersion="10" ma:contentTypeDescription="Create a new document." ma:contentTypeScope="" ma:versionID="550f4f070d36e8ab14e0de423c973a61">
  <xsd:schema xmlns:xsd="http://www.w3.org/2001/XMLSchema" xmlns:xs="http://www.w3.org/2001/XMLSchema" xmlns:p="http://schemas.microsoft.com/office/2006/metadata/properties" xmlns:ns2="6d8780e8-25d1-427d-8dd2-107816e73832" xmlns:ns3="931698b3-89da-453e-b0ee-1dcf634efc0b" targetNamespace="http://schemas.microsoft.com/office/2006/metadata/properties" ma:root="true" ma:fieldsID="88d04d78693e714a763c625e2de1c896" ns2:_="" ns3:_="">
    <xsd:import namespace="6d8780e8-25d1-427d-8dd2-107816e73832"/>
    <xsd:import namespace="931698b3-89da-453e-b0ee-1dcf634efc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780e8-25d1-427d-8dd2-107816e73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1698b3-89da-453e-b0ee-1dcf634efc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762C6-4133-4A36-9A29-7EF1E03A60BC}">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931698b3-89da-453e-b0ee-1dcf634efc0b"/>
    <ds:schemaRef ds:uri="http://www.w3.org/XML/1998/namespace"/>
    <ds:schemaRef ds:uri="http://schemas.microsoft.com/office/infopath/2007/PartnerControls"/>
    <ds:schemaRef ds:uri="http://schemas.openxmlformats.org/package/2006/metadata/core-properties"/>
    <ds:schemaRef ds:uri="6d8780e8-25d1-427d-8dd2-107816e73832"/>
  </ds:schemaRefs>
</ds:datastoreItem>
</file>

<file path=customXml/itemProps2.xml><?xml version="1.0" encoding="utf-8"?>
<ds:datastoreItem xmlns:ds="http://schemas.openxmlformats.org/officeDocument/2006/customXml" ds:itemID="{91D9138D-9DD3-4058-84B6-D4E7797F3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780e8-25d1-427d-8dd2-107816e73832"/>
    <ds:schemaRef ds:uri="931698b3-89da-453e-b0ee-1dcf634ef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C1A67-8B8B-42F2-9625-45162204ACA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Scheme for Registration Assessment framework visit 3 RBSH  10.5 (1) (Arial).docx</dc:title>
  <dc:subject/>
  <dc:creator>Ruth Bennett</dc:creator>
  <cp:keywords/>
  <cp:lastModifiedBy>Rebekah Stevens</cp:lastModifiedBy>
  <cp:revision>34</cp:revision>
  <dcterms:created xsi:type="dcterms:W3CDTF">2024-02-07T14:35:00Z</dcterms:created>
  <dcterms:modified xsi:type="dcterms:W3CDTF">2024-05-21T08:21:28Z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Creator">
    <vt:lpwstr>Word</vt:lpwstr>
  </property>
  <property fmtid="{D5CDD505-2E9C-101B-9397-08002B2CF9AE}" pid="4" name="LastSaved">
    <vt:filetime>2019-08-01T00:00:00Z</vt:filetime>
  </property>
  <property fmtid="{D5CDD505-2E9C-101B-9397-08002B2CF9AE}" pid="5" name="ContentTypeId">
    <vt:lpwstr>0x010100A1A979FAA50691489C08C7909F25E778</vt:lpwstr>
  </property>
  <property fmtid="{D5CDD505-2E9C-101B-9397-08002B2CF9AE}" pid="6" name="MediaServiceImageTags">
    <vt:lpwstr/>
  </property>
</Properties>
</file>